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01D66" w14:textId="7384A97E" w:rsidR="008B475C" w:rsidRPr="00154372" w:rsidRDefault="008B475C" w:rsidP="008B475C">
      <w:pPr>
        <w:pStyle w:val="NormalSingle"/>
        <w:spacing w:before="120"/>
        <w:rPr>
          <w:rFonts w:cs="Arial"/>
        </w:rPr>
      </w:pPr>
    </w:p>
    <w:p w14:paraId="08A48742" w14:textId="77777777" w:rsidR="008B475C" w:rsidRPr="00154372" w:rsidRDefault="008B475C" w:rsidP="008B475C">
      <w:pPr>
        <w:jc w:val="center"/>
        <w:rPr>
          <w:rFonts w:cs="Arial"/>
          <w:b/>
          <w:sz w:val="32"/>
          <w:szCs w:val="32"/>
        </w:rPr>
      </w:pPr>
    </w:p>
    <w:p w14:paraId="4B77E5CA" w14:textId="4C279095" w:rsidR="003835AF" w:rsidRDefault="003835AF" w:rsidP="00E95F4C">
      <w:pPr>
        <w:jc w:val="center"/>
        <w:rPr>
          <w:rFonts w:cs="Arial"/>
        </w:rPr>
      </w:pPr>
      <w:r w:rsidRPr="00FD5846">
        <w:rPr>
          <w:noProof/>
        </w:rPr>
        <w:drawing>
          <wp:inline distT="0" distB="0" distL="0" distR="0" wp14:anchorId="1398FA9F" wp14:editId="2E86E8BF">
            <wp:extent cx="2063750" cy="1912739"/>
            <wp:effectExtent l="0" t="0" r="0" b="0"/>
            <wp:docPr id="16922773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557554" name=""/>
                    <pic:cNvPicPr/>
                  </pic:nvPicPr>
                  <pic:blipFill>
                    <a:blip r:embed="rId11"/>
                    <a:stretch>
                      <a:fillRect/>
                    </a:stretch>
                  </pic:blipFill>
                  <pic:spPr>
                    <a:xfrm>
                      <a:off x="0" y="0"/>
                      <a:ext cx="2229072" cy="2065964"/>
                    </a:xfrm>
                    <a:prstGeom prst="rect">
                      <a:avLst/>
                    </a:prstGeom>
                  </pic:spPr>
                </pic:pic>
              </a:graphicData>
            </a:graphic>
          </wp:inline>
        </w:drawing>
      </w:r>
    </w:p>
    <w:p w14:paraId="383A1390" w14:textId="77777777" w:rsidR="003835AF" w:rsidRDefault="003835AF" w:rsidP="00E95F4C">
      <w:pPr>
        <w:jc w:val="center"/>
        <w:rPr>
          <w:rFonts w:cs="Arial"/>
        </w:rPr>
      </w:pPr>
    </w:p>
    <w:p w14:paraId="2AE5A11B" w14:textId="454EDC08" w:rsidR="008B475C" w:rsidRDefault="00FC05A1" w:rsidP="00E06C17">
      <w:pPr>
        <w:jc w:val="center"/>
        <w:rPr>
          <w:b/>
          <w:bCs/>
          <w:sz w:val="36"/>
          <w:szCs w:val="36"/>
        </w:rPr>
      </w:pPr>
      <w:r>
        <w:rPr>
          <w:b/>
          <w:bCs/>
          <w:sz w:val="36"/>
          <w:szCs w:val="36"/>
        </w:rPr>
        <w:t>UK Region Specific</w:t>
      </w:r>
      <w:r w:rsidR="00AF2B8E" w:rsidRPr="00E06C17">
        <w:rPr>
          <w:b/>
          <w:bCs/>
          <w:sz w:val="36"/>
          <w:szCs w:val="36"/>
        </w:rPr>
        <w:t xml:space="preserve"> Appendix</w:t>
      </w:r>
    </w:p>
    <w:p w14:paraId="106375A5" w14:textId="2358C988" w:rsidR="00E95F4C" w:rsidRDefault="00E95F4C" w:rsidP="002C4CA3">
      <w:pPr>
        <w:rPr>
          <w:b/>
          <w:bCs/>
          <w:sz w:val="36"/>
          <w:szCs w:val="36"/>
        </w:rPr>
      </w:pPr>
    </w:p>
    <w:p w14:paraId="5ACB4260" w14:textId="77777777" w:rsidR="00FD5846" w:rsidRPr="00E06C17" w:rsidRDefault="00FD5846" w:rsidP="00FD5846">
      <w:pPr>
        <w:spacing w:before="40"/>
        <w:jc w:val="center"/>
        <w:rPr>
          <w:b/>
          <w:bCs/>
          <w:sz w:val="36"/>
          <w:szCs w:val="36"/>
        </w:rPr>
      </w:pPr>
    </w:p>
    <w:p w14:paraId="73E3631A" w14:textId="7D5BF5AB" w:rsidR="001E2670" w:rsidRPr="00E06C17" w:rsidRDefault="001E2670" w:rsidP="00E06C17">
      <w:pPr>
        <w:jc w:val="center"/>
        <w:rPr>
          <w:b/>
          <w:bCs/>
          <w:sz w:val="36"/>
          <w:szCs w:val="36"/>
        </w:rPr>
      </w:pPr>
    </w:p>
    <w:p w14:paraId="44A94BEC" w14:textId="77777777" w:rsidR="008B475C" w:rsidRPr="00FD5846" w:rsidRDefault="008B475C" w:rsidP="00FD5846"/>
    <w:p w14:paraId="1F0CA2CC" w14:textId="77777777" w:rsidR="008B475C" w:rsidRPr="00154372" w:rsidRDefault="008B475C" w:rsidP="008B475C">
      <w:pPr>
        <w:pStyle w:val="Protocol-maintext"/>
        <w:rPr>
          <w:rFonts w:ascii="Arial" w:hAnsi="Arial" w:cs="Arial"/>
        </w:rPr>
      </w:pPr>
    </w:p>
    <w:p w14:paraId="795686E2" w14:textId="77777777" w:rsidR="008B475C" w:rsidRPr="00154372" w:rsidRDefault="008B475C" w:rsidP="008B475C">
      <w:pPr>
        <w:pStyle w:val="Protocol-maintext"/>
        <w:rPr>
          <w:rFonts w:ascii="Arial" w:hAnsi="Arial" w:cs="Arial"/>
        </w:rPr>
      </w:pPr>
    </w:p>
    <w:p w14:paraId="00F551C8" w14:textId="77777777" w:rsidR="00FD5846" w:rsidRDefault="00FD5846" w:rsidP="002748A2">
      <w:pPr>
        <w:rPr>
          <w:b/>
          <w:bCs/>
          <w:sz w:val="36"/>
          <w:szCs w:val="36"/>
        </w:rPr>
      </w:pPr>
      <w:proofErr w:type="gramStart"/>
      <w:r>
        <w:rPr>
          <w:b/>
          <w:bCs/>
          <w:sz w:val="36"/>
          <w:szCs w:val="36"/>
        </w:rPr>
        <w:t>PANTHER:-</w:t>
      </w:r>
      <w:proofErr w:type="gramEnd"/>
    </w:p>
    <w:p w14:paraId="3E84D8CA" w14:textId="04CE3655" w:rsidR="00A63B32" w:rsidRPr="00AA7A9A" w:rsidRDefault="00023E8E" w:rsidP="00AA7A9A">
      <w:pPr>
        <w:rPr>
          <w:b/>
          <w:bCs/>
          <w:sz w:val="36"/>
          <w:szCs w:val="36"/>
        </w:rPr>
      </w:pPr>
      <w:r w:rsidRPr="002748A2">
        <w:rPr>
          <w:b/>
          <w:bCs/>
          <w:sz w:val="36"/>
          <w:szCs w:val="36"/>
        </w:rPr>
        <w:t xml:space="preserve">Precision medicine Adaptive Network platform Trial in </w:t>
      </w:r>
      <w:proofErr w:type="spellStart"/>
      <w:r w:rsidRPr="002748A2">
        <w:rPr>
          <w:b/>
          <w:bCs/>
          <w:sz w:val="36"/>
          <w:szCs w:val="36"/>
        </w:rPr>
        <w:t>Hypoxaemic</w:t>
      </w:r>
      <w:proofErr w:type="spellEnd"/>
      <w:r w:rsidRPr="002748A2">
        <w:rPr>
          <w:b/>
          <w:bCs/>
          <w:sz w:val="36"/>
          <w:szCs w:val="36"/>
        </w:rPr>
        <w:t xml:space="preserve"> </w:t>
      </w:r>
      <w:proofErr w:type="spellStart"/>
      <w:r w:rsidRPr="002748A2">
        <w:rPr>
          <w:b/>
          <w:bCs/>
          <w:sz w:val="36"/>
          <w:szCs w:val="36"/>
        </w:rPr>
        <w:t>acutE</w:t>
      </w:r>
      <w:proofErr w:type="spellEnd"/>
      <w:r w:rsidRPr="002748A2">
        <w:rPr>
          <w:b/>
          <w:bCs/>
          <w:sz w:val="36"/>
          <w:szCs w:val="36"/>
        </w:rPr>
        <w:t xml:space="preserve"> respiratory </w:t>
      </w:r>
      <w:proofErr w:type="spellStart"/>
      <w:r w:rsidRPr="002748A2">
        <w:rPr>
          <w:b/>
          <w:bCs/>
          <w:sz w:val="36"/>
          <w:szCs w:val="36"/>
        </w:rPr>
        <w:t>failuRe</w:t>
      </w:r>
      <w:proofErr w:type="spellEnd"/>
    </w:p>
    <w:p w14:paraId="08FFFD07" w14:textId="77777777" w:rsidR="00A63B32" w:rsidRPr="007254E3" w:rsidRDefault="00A63B32" w:rsidP="00AA7A9A">
      <w:pPr>
        <w:pStyle w:val="Protocol-maintext"/>
        <w:jc w:val="center"/>
        <w:rPr>
          <w:rFonts w:ascii="Arial" w:hAnsi="Arial" w:cs="Arial"/>
          <w:sz w:val="20"/>
          <w:szCs w:val="20"/>
        </w:rPr>
      </w:pPr>
    </w:p>
    <w:p w14:paraId="55BF32B5" w14:textId="2A4A5E05" w:rsidR="002748A2" w:rsidRPr="006513E8" w:rsidRDefault="00FC05A1" w:rsidP="00AA7A9A">
      <w:pPr>
        <w:pStyle w:val="Protocol-maintext"/>
        <w:jc w:val="center"/>
        <w:rPr>
          <w:rFonts w:ascii="Arial" w:hAnsi="Arial" w:cs="Arial"/>
          <w:sz w:val="20"/>
          <w:szCs w:val="20"/>
        </w:rPr>
      </w:pPr>
      <w:r w:rsidRPr="006513E8">
        <w:rPr>
          <w:rFonts w:ascii="Arial" w:hAnsi="Arial" w:cs="Arial"/>
          <w:sz w:val="20"/>
          <w:szCs w:val="20"/>
        </w:rPr>
        <w:t>UK Region Specific</w:t>
      </w:r>
      <w:r w:rsidR="00A63B32" w:rsidRPr="006513E8">
        <w:rPr>
          <w:rFonts w:ascii="Arial" w:hAnsi="Arial" w:cs="Arial"/>
          <w:sz w:val="20"/>
          <w:szCs w:val="20"/>
        </w:rPr>
        <w:t xml:space="preserve"> Appendix </w:t>
      </w:r>
      <w:r w:rsidR="00AA7A9A" w:rsidRPr="006513E8">
        <w:rPr>
          <w:rFonts w:ascii="Arial" w:hAnsi="Arial" w:cs="Arial"/>
          <w:sz w:val="20"/>
          <w:szCs w:val="20"/>
        </w:rPr>
        <w:t xml:space="preserve">Version </w:t>
      </w:r>
      <w:r w:rsidR="00244284" w:rsidRPr="00AA3FB1">
        <w:rPr>
          <w:rFonts w:ascii="Arial" w:hAnsi="Arial" w:cs="Arial"/>
          <w:sz w:val="20"/>
          <w:szCs w:val="20"/>
        </w:rPr>
        <w:t>V</w:t>
      </w:r>
      <w:r w:rsidR="0083043F" w:rsidRPr="00AA3FB1">
        <w:rPr>
          <w:rFonts w:ascii="Arial" w:hAnsi="Arial" w:cs="Arial"/>
          <w:sz w:val="20"/>
          <w:szCs w:val="20"/>
        </w:rPr>
        <w:t>1.</w:t>
      </w:r>
      <w:r w:rsidR="00B873CA">
        <w:rPr>
          <w:rFonts w:ascii="Arial" w:hAnsi="Arial" w:cs="Arial"/>
          <w:sz w:val="20"/>
          <w:szCs w:val="20"/>
        </w:rPr>
        <w:t>1</w:t>
      </w:r>
      <w:r w:rsidR="00AA7A9A" w:rsidRPr="00AA3FB1">
        <w:rPr>
          <w:rFonts w:ascii="Arial" w:hAnsi="Arial" w:cs="Arial"/>
          <w:sz w:val="20"/>
          <w:szCs w:val="20"/>
        </w:rPr>
        <w:t xml:space="preserve"> dated </w:t>
      </w:r>
      <w:r w:rsidR="00073D81">
        <w:rPr>
          <w:rFonts w:ascii="Arial" w:hAnsi="Arial" w:cs="Arial"/>
          <w:sz w:val="20"/>
          <w:szCs w:val="20"/>
        </w:rPr>
        <w:t>0</w:t>
      </w:r>
      <w:r w:rsidR="00B873CA">
        <w:rPr>
          <w:rFonts w:ascii="Arial" w:hAnsi="Arial" w:cs="Arial"/>
          <w:sz w:val="20"/>
          <w:szCs w:val="20"/>
        </w:rPr>
        <w:t>5</w:t>
      </w:r>
      <w:r w:rsidR="00AA7A9A" w:rsidRPr="00AA3FB1">
        <w:rPr>
          <w:rFonts w:ascii="Arial" w:hAnsi="Arial" w:cs="Arial"/>
          <w:sz w:val="20"/>
          <w:szCs w:val="20"/>
        </w:rPr>
        <w:t xml:space="preserve"> </w:t>
      </w:r>
      <w:r w:rsidR="00B873CA">
        <w:rPr>
          <w:rFonts w:ascii="Arial" w:hAnsi="Arial" w:cs="Arial"/>
          <w:sz w:val="20"/>
          <w:szCs w:val="20"/>
        </w:rPr>
        <w:t>AUG</w:t>
      </w:r>
      <w:r w:rsidR="00AA7A9A" w:rsidRPr="00AA3FB1">
        <w:rPr>
          <w:rFonts w:ascii="Arial" w:hAnsi="Arial" w:cs="Arial"/>
          <w:sz w:val="20"/>
          <w:szCs w:val="20"/>
        </w:rPr>
        <w:t xml:space="preserve"> </w:t>
      </w:r>
      <w:r w:rsidR="006513E8" w:rsidRPr="00AA3FB1">
        <w:rPr>
          <w:rFonts w:ascii="Arial" w:hAnsi="Arial" w:cs="Arial"/>
          <w:sz w:val="20"/>
          <w:szCs w:val="20"/>
        </w:rPr>
        <w:t>202</w:t>
      </w:r>
      <w:r w:rsidR="002C2F6F" w:rsidRPr="00AA3FB1">
        <w:rPr>
          <w:rFonts w:ascii="Arial" w:hAnsi="Arial" w:cs="Arial"/>
          <w:sz w:val="20"/>
          <w:szCs w:val="20"/>
        </w:rPr>
        <w:t>5</w:t>
      </w:r>
    </w:p>
    <w:p w14:paraId="687820F8" w14:textId="77777777" w:rsidR="00AA7A9A" w:rsidRPr="00AA3FB1" w:rsidRDefault="00AA7A9A" w:rsidP="002748A2"/>
    <w:p w14:paraId="42CDCF70" w14:textId="77777777" w:rsidR="00AA7A9A" w:rsidRPr="00AA3FB1" w:rsidRDefault="00AA7A9A" w:rsidP="002748A2"/>
    <w:p w14:paraId="15F27B43" w14:textId="77777777" w:rsidR="00AA7A9A" w:rsidRPr="00AA3FB1" w:rsidRDefault="00AA7A9A" w:rsidP="002748A2"/>
    <w:p w14:paraId="5AC25A0F" w14:textId="77777777" w:rsidR="00AA7A9A" w:rsidRDefault="00AA7A9A" w:rsidP="002748A2">
      <w:pPr>
        <w:rPr>
          <w:highlight w:val="lightGray"/>
        </w:rPr>
      </w:pPr>
    </w:p>
    <w:p w14:paraId="25E29653" w14:textId="77777777" w:rsidR="00D9566C" w:rsidRDefault="00D9566C" w:rsidP="002748A2">
      <w:pPr>
        <w:rPr>
          <w:highlight w:val="lightGray"/>
        </w:rPr>
      </w:pPr>
    </w:p>
    <w:p w14:paraId="73C7DF35" w14:textId="77777777" w:rsidR="00D9566C" w:rsidRDefault="00D9566C" w:rsidP="002748A2">
      <w:pPr>
        <w:rPr>
          <w:highlight w:val="lightGray"/>
        </w:rPr>
      </w:pPr>
    </w:p>
    <w:p w14:paraId="44C2B9EA" w14:textId="77777777" w:rsidR="00D9566C" w:rsidRPr="00AA3FB1" w:rsidRDefault="00D9566C" w:rsidP="002748A2"/>
    <w:p w14:paraId="185CDC54" w14:textId="77777777" w:rsidR="00D9566C" w:rsidRPr="00AA3FB1" w:rsidRDefault="00D9566C" w:rsidP="002748A2"/>
    <w:p w14:paraId="636F8225" w14:textId="44DC840A" w:rsidR="008B475C" w:rsidRPr="00AA3FB1" w:rsidRDefault="007C0776" w:rsidP="002748A2">
      <w:pPr>
        <w:rPr>
          <w:sz w:val="20"/>
        </w:rPr>
      </w:pPr>
      <w:r w:rsidRPr="00AA3FB1">
        <w:rPr>
          <w:sz w:val="20"/>
        </w:rPr>
        <w:t xml:space="preserve">Property of Imperial Clinical Trials Unit (ICTU) </w:t>
      </w:r>
    </w:p>
    <w:p w14:paraId="47E0A20D" w14:textId="77777777" w:rsidR="008B475C" w:rsidRPr="006513E8" w:rsidRDefault="007C0776" w:rsidP="002748A2">
      <w:pPr>
        <w:rPr>
          <w:sz w:val="20"/>
        </w:rPr>
      </w:pPr>
      <w:r w:rsidRPr="00AA3FB1">
        <w:rPr>
          <w:sz w:val="20"/>
        </w:rPr>
        <w:t>May not be used, divulged or published without the consent of ICTU</w:t>
      </w:r>
    </w:p>
    <w:p w14:paraId="1D3FE19A" w14:textId="432A4AAB" w:rsidR="009A1DA6" w:rsidRPr="00AA7A9A" w:rsidRDefault="007C0776" w:rsidP="002748A2">
      <w:pPr>
        <w:rPr>
          <w:sz w:val="20"/>
        </w:rPr>
      </w:pPr>
      <w:r w:rsidRPr="00AA3FB1">
        <w:rPr>
          <w:sz w:val="20"/>
        </w:rPr>
        <w:t>This protocol has regard for the HRA guidance</w:t>
      </w:r>
    </w:p>
    <w:p w14:paraId="692C36D8" w14:textId="77777777" w:rsidR="00E95F4C" w:rsidRPr="00AA7A9A" w:rsidRDefault="00E95F4C" w:rsidP="002748A2">
      <w:pPr>
        <w:rPr>
          <w:sz w:val="20"/>
        </w:rPr>
      </w:pPr>
    </w:p>
    <w:p w14:paraId="32E88F6D" w14:textId="77777777" w:rsidR="008B475C" w:rsidRDefault="008B475C" w:rsidP="008B475C">
      <w:pPr>
        <w:pStyle w:val="Protocol-maintext"/>
        <w:rPr>
          <w:rFonts w:ascii="Arial" w:hAnsi="Arial" w:cs="Arial"/>
          <w:b/>
        </w:rPr>
      </w:pPr>
      <w:bookmarkStart w:id="0" w:name="_Toc40092283"/>
    </w:p>
    <w:p w14:paraId="632970ED" w14:textId="37632765" w:rsidR="00126B48" w:rsidRDefault="00126B48" w:rsidP="55005DEB">
      <w:pPr>
        <w:pStyle w:val="Protocol-maintext"/>
        <w:rPr>
          <w:rFonts w:ascii="Arial" w:hAnsi="Arial" w:cs="Arial"/>
        </w:rPr>
      </w:pPr>
      <w:r w:rsidRPr="55005DEB">
        <w:rPr>
          <w:rFonts w:ascii="Arial" w:hAnsi="Arial" w:cs="Arial"/>
        </w:rPr>
        <w:t xml:space="preserve">This </w:t>
      </w:r>
      <w:r w:rsidR="00793E11">
        <w:rPr>
          <w:rFonts w:ascii="Arial" w:hAnsi="Arial" w:cs="Arial"/>
        </w:rPr>
        <w:t>UK Region Specific</w:t>
      </w:r>
      <w:r w:rsidR="000B43AC" w:rsidRPr="55005DEB">
        <w:rPr>
          <w:rFonts w:ascii="Arial" w:hAnsi="Arial" w:cs="Arial"/>
        </w:rPr>
        <w:t xml:space="preserve"> Appendix applies to the </w:t>
      </w:r>
      <w:proofErr w:type="gramStart"/>
      <w:r w:rsidR="000B43AC" w:rsidRPr="55005DEB">
        <w:rPr>
          <w:rFonts w:ascii="Arial" w:hAnsi="Arial" w:cs="Arial"/>
        </w:rPr>
        <w:t>following:-</w:t>
      </w:r>
      <w:proofErr w:type="gramEnd"/>
    </w:p>
    <w:p w14:paraId="20354128" w14:textId="77777777" w:rsidR="000B43AC" w:rsidRDefault="000B43AC" w:rsidP="008B475C">
      <w:pPr>
        <w:pStyle w:val="Protocol-maintext"/>
        <w:rPr>
          <w:rFonts w:ascii="Arial" w:hAnsi="Arial" w:cs="Arial"/>
          <w:bCs/>
        </w:rPr>
      </w:pPr>
    </w:p>
    <w:tbl>
      <w:tblPr>
        <w:tblStyle w:val="TableGrid"/>
        <w:tblW w:w="0" w:type="auto"/>
        <w:tblLook w:val="04A0" w:firstRow="1" w:lastRow="0" w:firstColumn="1" w:lastColumn="0" w:noHBand="0" w:noVBand="1"/>
      </w:tblPr>
      <w:tblGrid>
        <w:gridCol w:w="3209"/>
        <w:gridCol w:w="3210"/>
      </w:tblGrid>
      <w:tr w:rsidR="00793E11" w14:paraId="60A1DD7A" w14:textId="77777777" w:rsidTr="192D02D2">
        <w:tc>
          <w:tcPr>
            <w:tcW w:w="3209" w:type="dxa"/>
          </w:tcPr>
          <w:p w14:paraId="72D04BA3" w14:textId="637293EF" w:rsidR="00793E11" w:rsidRPr="007737FA" w:rsidRDefault="00793E11" w:rsidP="00572A42">
            <w:pPr>
              <w:rPr>
                <w:rFonts w:eastAsia="Segoe UI" w:cs="Arial"/>
                <w:color w:val="333333"/>
              </w:rPr>
            </w:pPr>
            <w:r>
              <w:rPr>
                <w:rFonts w:eastAsia="Segoe UI" w:cs="Arial"/>
                <w:b/>
                <w:bCs/>
                <w:color w:val="333333"/>
              </w:rPr>
              <w:t>Country</w:t>
            </w:r>
          </w:p>
          <w:p w14:paraId="45F6DAD1" w14:textId="561737DF" w:rsidR="00793E11" w:rsidRPr="00E64BA2" w:rsidRDefault="00793E11" w:rsidP="00572A42">
            <w:pPr>
              <w:pStyle w:val="Protocol-maintext"/>
            </w:pPr>
          </w:p>
        </w:tc>
        <w:tc>
          <w:tcPr>
            <w:tcW w:w="3210" w:type="dxa"/>
          </w:tcPr>
          <w:p w14:paraId="2A3551A1" w14:textId="0E612EDD" w:rsidR="00793E11" w:rsidRDefault="00793E11" w:rsidP="55005DEB">
            <w:pPr>
              <w:pStyle w:val="Protocol-maintext"/>
              <w:rPr>
                <w:rFonts w:ascii="Arial" w:hAnsi="Arial" w:cs="Arial"/>
              </w:rPr>
            </w:pPr>
            <w:r>
              <w:rPr>
                <w:rFonts w:ascii="Arial" w:hAnsi="Arial" w:cs="Arial"/>
              </w:rPr>
              <w:t xml:space="preserve">United Kingdom </w:t>
            </w:r>
          </w:p>
        </w:tc>
      </w:tr>
    </w:tbl>
    <w:p w14:paraId="2A8B6C99" w14:textId="21277E2F" w:rsidR="000B43AC" w:rsidRPr="00126B48" w:rsidRDefault="000B43AC" w:rsidP="192D02D2">
      <w:pPr>
        <w:pStyle w:val="Protocol-maintext"/>
        <w:rPr>
          <w:rFonts w:ascii="Arial" w:hAnsi="Arial" w:cs="Arial"/>
        </w:rPr>
      </w:pPr>
    </w:p>
    <w:p w14:paraId="7719974C" w14:textId="235192ED" w:rsidR="7544F652" w:rsidRDefault="7544F652" w:rsidP="192D02D2">
      <w:pPr>
        <w:pStyle w:val="Protocol-maintext"/>
        <w:rPr>
          <w:rFonts w:ascii="Arial" w:eastAsia="Arial" w:hAnsi="Arial" w:cs="Arial"/>
          <w:sz w:val="22"/>
          <w:szCs w:val="22"/>
        </w:rPr>
      </w:pPr>
      <w:r w:rsidRPr="192D02D2">
        <w:rPr>
          <w:rFonts w:ascii="Arial" w:eastAsia="Arial" w:hAnsi="Arial" w:cs="Arial"/>
          <w:i/>
          <w:iCs/>
          <w:sz w:val="22"/>
          <w:szCs w:val="22"/>
        </w:rPr>
        <w:t xml:space="preserve">*Note this appendix covers </w:t>
      </w:r>
      <w:r w:rsidR="00793E11">
        <w:rPr>
          <w:rFonts w:ascii="Arial" w:eastAsia="Arial" w:hAnsi="Arial" w:cs="Arial"/>
          <w:i/>
          <w:iCs/>
          <w:sz w:val="22"/>
          <w:szCs w:val="22"/>
        </w:rPr>
        <w:t>procedures in the trial specific to the UK</w:t>
      </w:r>
      <w:r w:rsidRPr="192D02D2">
        <w:rPr>
          <w:rFonts w:ascii="Arial" w:eastAsia="Arial" w:hAnsi="Arial" w:cs="Arial"/>
          <w:i/>
          <w:iCs/>
          <w:sz w:val="22"/>
          <w:szCs w:val="22"/>
        </w:rPr>
        <w:t>.</w:t>
      </w:r>
    </w:p>
    <w:p w14:paraId="4D198A66" w14:textId="77777777" w:rsidR="009C4811" w:rsidRDefault="009C4811" w:rsidP="008B475C">
      <w:pPr>
        <w:pStyle w:val="Protocol-unnumberedheading"/>
        <w:pageBreakBefore w:val="0"/>
        <w:ind w:left="0" w:firstLine="0"/>
        <w:jc w:val="left"/>
        <w:rPr>
          <w:rFonts w:ascii="Arial" w:hAnsi="Arial" w:cs="Arial"/>
          <w:b w:val="0"/>
        </w:rPr>
      </w:pPr>
    </w:p>
    <w:p w14:paraId="49709A1D" w14:textId="77777777" w:rsidR="008B475C" w:rsidRDefault="008B475C" w:rsidP="008B475C">
      <w:pPr>
        <w:pStyle w:val="Protocol-unnumberedheading"/>
        <w:pageBreakBefore w:val="0"/>
        <w:ind w:left="0" w:firstLine="0"/>
        <w:jc w:val="left"/>
        <w:rPr>
          <w:rFonts w:ascii="Arial" w:hAnsi="Arial" w:cs="Arial"/>
          <w:b w:val="0"/>
        </w:rPr>
      </w:pPr>
    </w:p>
    <w:bookmarkEnd w:id="0"/>
    <w:p w14:paraId="6086C324" w14:textId="4BB7F982" w:rsidR="008B475C" w:rsidRPr="00A12074" w:rsidRDefault="007C0776" w:rsidP="00E64BA2">
      <w:pPr>
        <w:tabs>
          <w:tab w:val="clear" w:pos="567"/>
          <w:tab w:val="clear" w:pos="1134"/>
          <w:tab w:val="clear" w:pos="1701"/>
          <w:tab w:val="clear" w:pos="2268"/>
          <w:tab w:val="clear" w:pos="2835"/>
        </w:tabs>
        <w:spacing w:before="0"/>
        <w:rPr>
          <w:highlight w:val="lightGray"/>
        </w:rPr>
      </w:pPr>
      <w:r>
        <w:t xml:space="preserve">ABBREVIATIONS </w:t>
      </w:r>
    </w:p>
    <w:tbl>
      <w:tblPr>
        <w:tblW w:w="0" w:type="auto"/>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048"/>
      </w:tblGrid>
      <w:tr w:rsidR="00590536" w14:paraId="339BB07B" w14:textId="77777777" w:rsidTr="008B475C">
        <w:trPr>
          <w:trHeight w:val="375"/>
        </w:trPr>
        <w:tc>
          <w:tcPr>
            <w:tcW w:w="1484" w:type="dxa"/>
            <w:vAlign w:val="center"/>
          </w:tcPr>
          <w:p w14:paraId="327832FE" w14:textId="0DFDF7BC" w:rsidR="00590536" w:rsidRPr="00ED79D5" w:rsidRDefault="00590536" w:rsidP="008B475C">
            <w:pPr>
              <w:pStyle w:val="BodyText"/>
              <w:spacing w:before="60" w:after="60"/>
              <w:ind w:left="0"/>
            </w:pPr>
            <w:r w:rsidRPr="00ED79D5">
              <w:t>ARDS</w:t>
            </w:r>
          </w:p>
        </w:tc>
        <w:tc>
          <w:tcPr>
            <w:tcW w:w="7048" w:type="dxa"/>
            <w:vAlign w:val="center"/>
          </w:tcPr>
          <w:p w14:paraId="48490042" w14:textId="19B61329" w:rsidR="00590536" w:rsidRPr="00ED79D5" w:rsidRDefault="00590536" w:rsidP="008B475C">
            <w:pPr>
              <w:pStyle w:val="BodyText"/>
              <w:spacing w:before="60" w:after="60"/>
              <w:ind w:left="0"/>
            </w:pPr>
            <w:r w:rsidRPr="00ED79D5">
              <w:t xml:space="preserve">Acute Respiratory Distress Syndrome </w:t>
            </w:r>
          </w:p>
        </w:tc>
      </w:tr>
      <w:tr w:rsidR="00590536" w14:paraId="525728F6" w14:textId="77777777" w:rsidTr="008B475C">
        <w:trPr>
          <w:trHeight w:val="375"/>
        </w:trPr>
        <w:tc>
          <w:tcPr>
            <w:tcW w:w="1484" w:type="dxa"/>
            <w:vAlign w:val="center"/>
          </w:tcPr>
          <w:p w14:paraId="7FA326B0" w14:textId="65416C14" w:rsidR="00590536" w:rsidRPr="00ED79D5" w:rsidRDefault="00590536" w:rsidP="00590536">
            <w:pPr>
              <w:pStyle w:val="BodyText"/>
              <w:spacing w:before="60" w:after="60"/>
              <w:ind w:left="0"/>
            </w:pPr>
            <w:r w:rsidRPr="00ED79D5">
              <w:t>CCC</w:t>
            </w:r>
          </w:p>
        </w:tc>
        <w:tc>
          <w:tcPr>
            <w:tcW w:w="7048" w:type="dxa"/>
            <w:vAlign w:val="center"/>
          </w:tcPr>
          <w:p w14:paraId="31101DE2" w14:textId="19DC2A76" w:rsidR="00590536" w:rsidRPr="00ED79D5" w:rsidRDefault="00590536" w:rsidP="00590536">
            <w:pPr>
              <w:pStyle w:val="BodyText"/>
              <w:spacing w:before="60" w:after="60"/>
              <w:ind w:left="0"/>
            </w:pPr>
            <w:r w:rsidRPr="00ED79D5">
              <w:rPr>
                <w:rFonts w:eastAsiaTheme="minorHAnsi"/>
              </w:rPr>
              <w:t>Confirmation of Capacity &amp; Capability</w:t>
            </w:r>
          </w:p>
        </w:tc>
      </w:tr>
      <w:tr w:rsidR="00590536" w14:paraId="6A63B3F5" w14:textId="77777777" w:rsidTr="008B475C">
        <w:trPr>
          <w:trHeight w:val="375"/>
        </w:trPr>
        <w:tc>
          <w:tcPr>
            <w:tcW w:w="1484" w:type="dxa"/>
            <w:vAlign w:val="center"/>
          </w:tcPr>
          <w:p w14:paraId="6CA7DFF2" w14:textId="4CC57882" w:rsidR="00590536" w:rsidRPr="00ED79D5" w:rsidRDefault="00590536" w:rsidP="00590536">
            <w:pPr>
              <w:pStyle w:val="BodyText"/>
              <w:spacing w:before="60" w:after="60"/>
              <w:ind w:left="0"/>
            </w:pPr>
            <w:r w:rsidRPr="00ED79D5">
              <w:t>CI</w:t>
            </w:r>
          </w:p>
        </w:tc>
        <w:tc>
          <w:tcPr>
            <w:tcW w:w="7048" w:type="dxa"/>
            <w:vAlign w:val="center"/>
          </w:tcPr>
          <w:p w14:paraId="7F473907" w14:textId="4EACFD40" w:rsidR="00590536" w:rsidRPr="00ED79D5" w:rsidRDefault="00590536" w:rsidP="00590536">
            <w:pPr>
              <w:pStyle w:val="BodyText"/>
              <w:spacing w:before="60" w:after="60"/>
              <w:ind w:left="0"/>
              <w:rPr>
                <w:rFonts w:eastAsiaTheme="minorHAnsi"/>
              </w:rPr>
            </w:pPr>
            <w:r w:rsidRPr="00ED79D5">
              <w:t>Chief Investigator</w:t>
            </w:r>
          </w:p>
        </w:tc>
      </w:tr>
      <w:tr w:rsidR="00590536" w14:paraId="664A2C82" w14:textId="77777777" w:rsidTr="008B475C">
        <w:trPr>
          <w:trHeight w:val="375"/>
        </w:trPr>
        <w:tc>
          <w:tcPr>
            <w:tcW w:w="1484" w:type="dxa"/>
            <w:vAlign w:val="center"/>
          </w:tcPr>
          <w:p w14:paraId="3EC341CE" w14:textId="5D7C694C" w:rsidR="00590536" w:rsidRPr="00ED79D5" w:rsidRDefault="00590536" w:rsidP="00590536">
            <w:pPr>
              <w:pStyle w:val="BodyText"/>
              <w:spacing w:before="60" w:after="60"/>
              <w:ind w:left="0"/>
            </w:pPr>
            <w:r w:rsidRPr="00ED79D5">
              <w:t>CRF</w:t>
            </w:r>
          </w:p>
        </w:tc>
        <w:tc>
          <w:tcPr>
            <w:tcW w:w="7048" w:type="dxa"/>
            <w:vAlign w:val="center"/>
          </w:tcPr>
          <w:p w14:paraId="63C060B0" w14:textId="08E07BC7" w:rsidR="00590536" w:rsidRPr="00ED79D5" w:rsidRDefault="00590536" w:rsidP="00590536">
            <w:pPr>
              <w:pStyle w:val="BodyText"/>
              <w:spacing w:before="60" w:after="60"/>
              <w:ind w:left="0"/>
              <w:rPr>
                <w:rFonts w:eastAsiaTheme="minorHAnsi"/>
              </w:rPr>
            </w:pPr>
            <w:r w:rsidRPr="00ED79D5">
              <w:t>Case Report Form</w:t>
            </w:r>
          </w:p>
        </w:tc>
      </w:tr>
      <w:tr w:rsidR="00590536" w14:paraId="7B03D074" w14:textId="77777777" w:rsidTr="008B475C">
        <w:trPr>
          <w:trHeight w:val="375"/>
        </w:trPr>
        <w:tc>
          <w:tcPr>
            <w:tcW w:w="1484" w:type="dxa"/>
            <w:vAlign w:val="center"/>
          </w:tcPr>
          <w:p w14:paraId="7E71F060" w14:textId="342E6BB7" w:rsidR="00590536" w:rsidRPr="00ED79D5" w:rsidRDefault="00590536" w:rsidP="00590536">
            <w:pPr>
              <w:pStyle w:val="BodyText"/>
              <w:spacing w:before="60" w:after="60"/>
              <w:ind w:left="0"/>
            </w:pPr>
            <w:r w:rsidRPr="00ED79D5">
              <w:t>DSUR</w:t>
            </w:r>
          </w:p>
        </w:tc>
        <w:tc>
          <w:tcPr>
            <w:tcW w:w="7048" w:type="dxa"/>
            <w:vAlign w:val="center"/>
          </w:tcPr>
          <w:p w14:paraId="741F977F" w14:textId="73E71BBA" w:rsidR="00590536" w:rsidRPr="00ED79D5" w:rsidRDefault="00590536" w:rsidP="00590536">
            <w:pPr>
              <w:pStyle w:val="BodyText"/>
              <w:spacing w:before="60" w:after="60"/>
              <w:ind w:left="0"/>
            </w:pPr>
            <w:r w:rsidRPr="00ED79D5">
              <w:t>Development Safety Update Report</w:t>
            </w:r>
          </w:p>
        </w:tc>
      </w:tr>
      <w:tr w:rsidR="00590536" w14:paraId="2C9A24E3" w14:textId="77777777" w:rsidTr="008B475C">
        <w:trPr>
          <w:trHeight w:val="375"/>
        </w:trPr>
        <w:tc>
          <w:tcPr>
            <w:tcW w:w="1484" w:type="dxa"/>
            <w:vAlign w:val="center"/>
          </w:tcPr>
          <w:p w14:paraId="26D5EF8A" w14:textId="3F9181EE" w:rsidR="00590536" w:rsidRPr="00ED79D5" w:rsidRDefault="00590536" w:rsidP="00590536">
            <w:pPr>
              <w:pStyle w:val="BodyText"/>
              <w:spacing w:before="60" w:after="60"/>
              <w:ind w:left="0"/>
            </w:pPr>
            <w:r w:rsidRPr="00ED79D5">
              <w:t>EC</w:t>
            </w:r>
          </w:p>
        </w:tc>
        <w:tc>
          <w:tcPr>
            <w:tcW w:w="7048" w:type="dxa"/>
            <w:vAlign w:val="center"/>
          </w:tcPr>
          <w:p w14:paraId="78533EB9" w14:textId="4C3265B8" w:rsidR="00590536" w:rsidRPr="00ED79D5" w:rsidRDefault="00590536" w:rsidP="00590536">
            <w:pPr>
              <w:pStyle w:val="BodyText"/>
              <w:spacing w:before="60" w:after="60"/>
              <w:ind w:left="0"/>
            </w:pPr>
            <w:r w:rsidRPr="00ED79D5">
              <w:t xml:space="preserve">Ethics Committee </w:t>
            </w:r>
          </w:p>
        </w:tc>
      </w:tr>
      <w:tr w:rsidR="00590536" w14:paraId="0D81D91A" w14:textId="77777777" w:rsidTr="008B475C">
        <w:trPr>
          <w:trHeight w:val="375"/>
        </w:trPr>
        <w:tc>
          <w:tcPr>
            <w:tcW w:w="1484" w:type="dxa"/>
            <w:vAlign w:val="center"/>
          </w:tcPr>
          <w:p w14:paraId="64936EED" w14:textId="25688BB0" w:rsidR="00590536" w:rsidRPr="00ED79D5" w:rsidRDefault="00590536" w:rsidP="00590536">
            <w:pPr>
              <w:pStyle w:val="BodyText"/>
              <w:spacing w:before="60" w:after="60"/>
              <w:ind w:left="0"/>
            </w:pPr>
            <w:r w:rsidRPr="00ED79D5">
              <w:t>eCRF</w:t>
            </w:r>
          </w:p>
        </w:tc>
        <w:tc>
          <w:tcPr>
            <w:tcW w:w="7048" w:type="dxa"/>
            <w:vAlign w:val="center"/>
          </w:tcPr>
          <w:p w14:paraId="07136121" w14:textId="36C3A080" w:rsidR="00590536" w:rsidRPr="00ED79D5" w:rsidRDefault="00590536" w:rsidP="00590536">
            <w:pPr>
              <w:pStyle w:val="BodyText"/>
              <w:spacing w:before="60" w:after="60"/>
              <w:ind w:left="0"/>
            </w:pPr>
            <w:r w:rsidRPr="00ED79D5">
              <w:t>Electronic Case Report Form</w:t>
            </w:r>
          </w:p>
        </w:tc>
      </w:tr>
      <w:tr w:rsidR="00590536" w14:paraId="5604C4B1" w14:textId="77777777" w:rsidTr="008B475C">
        <w:trPr>
          <w:trHeight w:val="375"/>
        </w:trPr>
        <w:tc>
          <w:tcPr>
            <w:tcW w:w="1484" w:type="dxa"/>
            <w:vAlign w:val="center"/>
          </w:tcPr>
          <w:p w14:paraId="76657B68" w14:textId="60951966" w:rsidR="00590536" w:rsidRPr="00ED79D5" w:rsidRDefault="00590536" w:rsidP="00590536">
            <w:pPr>
              <w:pStyle w:val="BodyText"/>
              <w:spacing w:before="60" w:after="60"/>
              <w:ind w:left="0"/>
            </w:pPr>
            <w:proofErr w:type="spellStart"/>
            <w:r w:rsidRPr="00ED79D5">
              <w:t>eISF</w:t>
            </w:r>
            <w:proofErr w:type="spellEnd"/>
          </w:p>
        </w:tc>
        <w:tc>
          <w:tcPr>
            <w:tcW w:w="7048" w:type="dxa"/>
            <w:vAlign w:val="center"/>
          </w:tcPr>
          <w:p w14:paraId="2E3C2FDC" w14:textId="52FC4348" w:rsidR="00590536" w:rsidRPr="00ED79D5" w:rsidRDefault="00590536" w:rsidP="00590536">
            <w:pPr>
              <w:pStyle w:val="BodyText"/>
              <w:spacing w:before="60" w:after="60"/>
              <w:ind w:left="0"/>
            </w:pPr>
            <w:r w:rsidRPr="00ED79D5">
              <w:rPr>
                <w:rFonts w:eastAsiaTheme="minorHAnsi"/>
              </w:rPr>
              <w:t xml:space="preserve">Electronic Investigator Site File </w:t>
            </w:r>
          </w:p>
        </w:tc>
      </w:tr>
      <w:tr w:rsidR="00590536" w14:paraId="29FCFB08" w14:textId="77777777" w:rsidTr="008B475C">
        <w:trPr>
          <w:trHeight w:val="375"/>
        </w:trPr>
        <w:tc>
          <w:tcPr>
            <w:tcW w:w="1484" w:type="dxa"/>
            <w:vAlign w:val="center"/>
          </w:tcPr>
          <w:p w14:paraId="3C002E0C" w14:textId="47B96F9D" w:rsidR="00590536" w:rsidRPr="00ED79D5" w:rsidRDefault="00590536" w:rsidP="00590536">
            <w:pPr>
              <w:pStyle w:val="BodyText"/>
              <w:spacing w:before="60" w:after="60"/>
              <w:ind w:left="0"/>
            </w:pPr>
            <w:r w:rsidRPr="00ED79D5">
              <w:t>eTMF</w:t>
            </w:r>
          </w:p>
        </w:tc>
        <w:tc>
          <w:tcPr>
            <w:tcW w:w="7048" w:type="dxa"/>
            <w:vAlign w:val="center"/>
          </w:tcPr>
          <w:p w14:paraId="6DF34DCF" w14:textId="2FFBC02A" w:rsidR="00590536" w:rsidRPr="00ED79D5" w:rsidRDefault="00590536" w:rsidP="00590536">
            <w:pPr>
              <w:pStyle w:val="BodyText"/>
              <w:spacing w:before="60" w:after="60"/>
              <w:ind w:left="0"/>
            </w:pPr>
            <w:r w:rsidRPr="00ED79D5">
              <w:rPr>
                <w:rFonts w:eastAsiaTheme="minorHAnsi"/>
              </w:rPr>
              <w:t xml:space="preserve">Electronic Trial Master File </w:t>
            </w:r>
          </w:p>
        </w:tc>
      </w:tr>
      <w:tr w:rsidR="00590536" w14:paraId="014C544C" w14:textId="77777777" w:rsidTr="008B475C">
        <w:trPr>
          <w:trHeight w:val="375"/>
        </w:trPr>
        <w:tc>
          <w:tcPr>
            <w:tcW w:w="1484" w:type="dxa"/>
            <w:vAlign w:val="center"/>
          </w:tcPr>
          <w:p w14:paraId="4BEEB7EB" w14:textId="6A1A5D8C" w:rsidR="00590536" w:rsidRPr="00ED79D5" w:rsidRDefault="00590536" w:rsidP="00590536">
            <w:pPr>
              <w:pStyle w:val="BodyText"/>
              <w:spacing w:before="60" w:after="60"/>
              <w:ind w:left="0"/>
            </w:pPr>
            <w:r w:rsidRPr="00ED79D5">
              <w:t>GCP</w:t>
            </w:r>
          </w:p>
        </w:tc>
        <w:tc>
          <w:tcPr>
            <w:tcW w:w="7048" w:type="dxa"/>
            <w:vAlign w:val="center"/>
          </w:tcPr>
          <w:p w14:paraId="20128385" w14:textId="1083A233" w:rsidR="00590536" w:rsidRPr="00ED79D5" w:rsidRDefault="00590536" w:rsidP="00590536">
            <w:pPr>
              <w:pStyle w:val="BodyText"/>
              <w:spacing w:before="60" w:after="60"/>
              <w:ind w:left="0"/>
            </w:pPr>
            <w:r w:rsidRPr="00ED79D5">
              <w:t xml:space="preserve">Good Clinical Practice </w:t>
            </w:r>
          </w:p>
        </w:tc>
      </w:tr>
      <w:tr w:rsidR="00590536" w14:paraId="07A0EB77" w14:textId="77777777" w:rsidTr="008B475C">
        <w:trPr>
          <w:trHeight w:val="375"/>
        </w:trPr>
        <w:tc>
          <w:tcPr>
            <w:tcW w:w="1484" w:type="dxa"/>
            <w:vAlign w:val="center"/>
          </w:tcPr>
          <w:p w14:paraId="40BF0026" w14:textId="24F225F1" w:rsidR="00590536" w:rsidRPr="00ED79D5" w:rsidRDefault="00590536" w:rsidP="00590536">
            <w:pPr>
              <w:pStyle w:val="BodyText"/>
              <w:spacing w:before="60" w:after="60"/>
              <w:ind w:left="0"/>
            </w:pPr>
            <w:r w:rsidRPr="00ED79D5">
              <w:t>GDPR</w:t>
            </w:r>
          </w:p>
        </w:tc>
        <w:tc>
          <w:tcPr>
            <w:tcW w:w="7048" w:type="dxa"/>
            <w:vAlign w:val="center"/>
          </w:tcPr>
          <w:p w14:paraId="7A75789C" w14:textId="78A656DA" w:rsidR="00590536" w:rsidRPr="00ED79D5" w:rsidRDefault="00590536" w:rsidP="00590536">
            <w:pPr>
              <w:pStyle w:val="BodyText"/>
              <w:spacing w:before="60" w:after="60"/>
              <w:ind w:left="0"/>
            </w:pPr>
            <w:r w:rsidRPr="00ED79D5">
              <w:t>General Data Protection Regulation</w:t>
            </w:r>
          </w:p>
        </w:tc>
      </w:tr>
      <w:tr w:rsidR="00590536" w14:paraId="697518C5" w14:textId="77777777" w:rsidTr="008B475C">
        <w:trPr>
          <w:trHeight w:val="375"/>
        </w:trPr>
        <w:tc>
          <w:tcPr>
            <w:tcW w:w="1484" w:type="dxa"/>
            <w:vAlign w:val="center"/>
          </w:tcPr>
          <w:p w14:paraId="3AEF13A1" w14:textId="56A12B9B" w:rsidR="00590536" w:rsidRPr="00ED79D5" w:rsidRDefault="00590536" w:rsidP="00590536">
            <w:pPr>
              <w:pStyle w:val="BodyText"/>
              <w:spacing w:before="60" w:after="60"/>
              <w:ind w:left="0"/>
            </w:pPr>
            <w:r w:rsidRPr="00ED79D5">
              <w:t>GP</w:t>
            </w:r>
          </w:p>
        </w:tc>
        <w:tc>
          <w:tcPr>
            <w:tcW w:w="7048" w:type="dxa"/>
            <w:vAlign w:val="center"/>
          </w:tcPr>
          <w:p w14:paraId="00D0E886" w14:textId="2D2FEFDC" w:rsidR="00590536" w:rsidRPr="00ED79D5" w:rsidRDefault="00590536" w:rsidP="00590536">
            <w:pPr>
              <w:pStyle w:val="BodyText"/>
              <w:spacing w:before="60" w:after="60"/>
              <w:ind w:left="0"/>
            </w:pPr>
            <w:r w:rsidRPr="00ED79D5">
              <w:t xml:space="preserve">General Practitioner </w:t>
            </w:r>
          </w:p>
        </w:tc>
      </w:tr>
      <w:tr w:rsidR="00590536" w14:paraId="1134F36C" w14:textId="77777777" w:rsidTr="008B475C">
        <w:trPr>
          <w:trHeight w:val="393"/>
        </w:trPr>
        <w:tc>
          <w:tcPr>
            <w:tcW w:w="1484" w:type="dxa"/>
            <w:vAlign w:val="center"/>
          </w:tcPr>
          <w:p w14:paraId="08271689" w14:textId="77777777" w:rsidR="00590536" w:rsidRPr="00ED79D5" w:rsidRDefault="00590536" w:rsidP="00590536">
            <w:pPr>
              <w:pStyle w:val="BodyText"/>
              <w:spacing w:before="60" w:after="60"/>
              <w:ind w:left="0"/>
            </w:pPr>
            <w:r w:rsidRPr="00ED79D5">
              <w:t>HRA</w:t>
            </w:r>
          </w:p>
        </w:tc>
        <w:tc>
          <w:tcPr>
            <w:tcW w:w="7048" w:type="dxa"/>
            <w:vAlign w:val="center"/>
          </w:tcPr>
          <w:p w14:paraId="5E983BA4" w14:textId="77777777" w:rsidR="00590536" w:rsidRPr="00ED79D5" w:rsidRDefault="00590536" w:rsidP="00590536">
            <w:pPr>
              <w:pStyle w:val="BodyText"/>
              <w:spacing w:before="60" w:after="60"/>
              <w:ind w:left="0"/>
            </w:pPr>
            <w:r w:rsidRPr="00ED79D5">
              <w:t>Health Research Authority</w:t>
            </w:r>
          </w:p>
        </w:tc>
      </w:tr>
      <w:tr w:rsidR="00590536" w14:paraId="143CB307" w14:textId="77777777" w:rsidTr="008B475C">
        <w:trPr>
          <w:trHeight w:val="393"/>
        </w:trPr>
        <w:tc>
          <w:tcPr>
            <w:tcW w:w="1484" w:type="dxa"/>
            <w:vAlign w:val="center"/>
          </w:tcPr>
          <w:p w14:paraId="6F97A693" w14:textId="77777777" w:rsidR="00590536" w:rsidRPr="00ED79D5" w:rsidRDefault="00590536" w:rsidP="00590536">
            <w:pPr>
              <w:pStyle w:val="BodyText"/>
              <w:spacing w:before="60" w:after="60"/>
              <w:ind w:left="0"/>
            </w:pPr>
            <w:r w:rsidRPr="00ED79D5">
              <w:t>ICTU</w:t>
            </w:r>
          </w:p>
        </w:tc>
        <w:tc>
          <w:tcPr>
            <w:tcW w:w="7048" w:type="dxa"/>
            <w:vAlign w:val="center"/>
          </w:tcPr>
          <w:p w14:paraId="27DE3FA7" w14:textId="77777777" w:rsidR="00590536" w:rsidRPr="00ED79D5" w:rsidRDefault="00590536" w:rsidP="00590536">
            <w:pPr>
              <w:pStyle w:val="BodyText"/>
              <w:spacing w:before="60" w:after="60"/>
              <w:ind w:left="0"/>
            </w:pPr>
            <w:r w:rsidRPr="00ED79D5">
              <w:t>Imperial Clinical Trials Unit</w:t>
            </w:r>
          </w:p>
        </w:tc>
      </w:tr>
      <w:tr w:rsidR="00590536" w14:paraId="39202CE0" w14:textId="77777777" w:rsidTr="008B475C">
        <w:trPr>
          <w:trHeight w:val="393"/>
        </w:trPr>
        <w:tc>
          <w:tcPr>
            <w:tcW w:w="1484" w:type="dxa"/>
            <w:vAlign w:val="center"/>
          </w:tcPr>
          <w:p w14:paraId="48220B3F" w14:textId="38F04E1F" w:rsidR="00590536" w:rsidRPr="00ED79D5" w:rsidRDefault="00590536" w:rsidP="00590536">
            <w:pPr>
              <w:pStyle w:val="BodyText"/>
              <w:spacing w:before="60" w:after="60"/>
              <w:ind w:left="0"/>
            </w:pPr>
            <w:r w:rsidRPr="00ED79D5">
              <w:t>ICU</w:t>
            </w:r>
          </w:p>
        </w:tc>
        <w:tc>
          <w:tcPr>
            <w:tcW w:w="7048" w:type="dxa"/>
            <w:vAlign w:val="center"/>
          </w:tcPr>
          <w:p w14:paraId="5D163C9D" w14:textId="75F1BACC" w:rsidR="00590536" w:rsidRPr="00ED79D5" w:rsidRDefault="00590536" w:rsidP="00590536">
            <w:pPr>
              <w:pStyle w:val="BodyText"/>
              <w:spacing w:before="60" w:after="60"/>
              <w:ind w:left="0"/>
            </w:pPr>
            <w:r w:rsidRPr="00ED79D5">
              <w:t>Intensive Care Unit</w:t>
            </w:r>
          </w:p>
        </w:tc>
      </w:tr>
      <w:tr w:rsidR="00590536" w14:paraId="69641B5A" w14:textId="77777777" w:rsidTr="008B475C">
        <w:trPr>
          <w:trHeight w:val="393"/>
        </w:trPr>
        <w:tc>
          <w:tcPr>
            <w:tcW w:w="1484" w:type="dxa"/>
            <w:vAlign w:val="center"/>
          </w:tcPr>
          <w:p w14:paraId="5D2341DB" w14:textId="7BFB2F24" w:rsidR="00590536" w:rsidRPr="00ED79D5" w:rsidRDefault="00590536" w:rsidP="00590536">
            <w:pPr>
              <w:pStyle w:val="BodyText"/>
              <w:spacing w:before="60" w:after="60"/>
              <w:ind w:left="0"/>
            </w:pPr>
            <w:r w:rsidRPr="00ED79D5">
              <w:t>ICNARC</w:t>
            </w:r>
          </w:p>
        </w:tc>
        <w:tc>
          <w:tcPr>
            <w:tcW w:w="7048" w:type="dxa"/>
            <w:vAlign w:val="center"/>
          </w:tcPr>
          <w:p w14:paraId="2CA24CAC" w14:textId="6E4C7295" w:rsidR="00590536" w:rsidRPr="00ED79D5" w:rsidRDefault="00590536" w:rsidP="00590536">
            <w:pPr>
              <w:pStyle w:val="BodyText"/>
              <w:spacing w:before="60" w:after="60"/>
              <w:ind w:left="0"/>
            </w:pPr>
            <w:r w:rsidRPr="00ED79D5">
              <w:rPr>
                <w:rFonts w:eastAsiaTheme="minorHAnsi"/>
              </w:rPr>
              <w:t xml:space="preserve">Intensive care national audit &amp; research centre </w:t>
            </w:r>
          </w:p>
        </w:tc>
      </w:tr>
      <w:tr w:rsidR="00590536" w14:paraId="1AABB09C" w14:textId="77777777" w:rsidTr="008B475C">
        <w:trPr>
          <w:trHeight w:val="393"/>
        </w:trPr>
        <w:tc>
          <w:tcPr>
            <w:tcW w:w="1484" w:type="dxa"/>
            <w:vAlign w:val="center"/>
          </w:tcPr>
          <w:p w14:paraId="77ACC059" w14:textId="77777777" w:rsidR="00590536" w:rsidRPr="00ED79D5" w:rsidRDefault="00590536" w:rsidP="00590536">
            <w:pPr>
              <w:pStyle w:val="BodyText"/>
              <w:spacing w:before="60" w:after="60"/>
              <w:ind w:left="0"/>
            </w:pPr>
            <w:r w:rsidRPr="00ED79D5">
              <w:t>IMP</w:t>
            </w:r>
          </w:p>
        </w:tc>
        <w:tc>
          <w:tcPr>
            <w:tcW w:w="7048" w:type="dxa"/>
            <w:vAlign w:val="center"/>
          </w:tcPr>
          <w:p w14:paraId="395C0800" w14:textId="77777777" w:rsidR="00590536" w:rsidRPr="00ED79D5" w:rsidRDefault="00590536" w:rsidP="00590536">
            <w:pPr>
              <w:pStyle w:val="BodyText"/>
              <w:spacing w:before="60" w:after="60"/>
              <w:ind w:left="0"/>
            </w:pPr>
            <w:r w:rsidRPr="00ED79D5">
              <w:t>Investigational Medicinal Product</w:t>
            </w:r>
          </w:p>
        </w:tc>
      </w:tr>
      <w:tr w:rsidR="00590536" w14:paraId="6C9CEE29" w14:textId="77777777" w:rsidTr="008B475C">
        <w:trPr>
          <w:trHeight w:val="393"/>
        </w:trPr>
        <w:tc>
          <w:tcPr>
            <w:tcW w:w="1484" w:type="dxa"/>
            <w:vAlign w:val="center"/>
          </w:tcPr>
          <w:p w14:paraId="47A30486" w14:textId="757F7C0D" w:rsidR="00590536" w:rsidRPr="00ED79D5" w:rsidRDefault="00590536" w:rsidP="00590536">
            <w:pPr>
              <w:pStyle w:val="BodyText"/>
              <w:spacing w:before="60" w:after="60"/>
              <w:ind w:left="0"/>
            </w:pPr>
            <w:r w:rsidRPr="00ED79D5">
              <w:t>IRB</w:t>
            </w:r>
          </w:p>
        </w:tc>
        <w:tc>
          <w:tcPr>
            <w:tcW w:w="7048" w:type="dxa"/>
            <w:vAlign w:val="center"/>
          </w:tcPr>
          <w:p w14:paraId="53F156D4" w14:textId="0A0C48FC" w:rsidR="00590536" w:rsidRPr="00ED79D5" w:rsidRDefault="00590536" w:rsidP="00590536">
            <w:pPr>
              <w:pStyle w:val="BodyText"/>
              <w:spacing w:before="60" w:after="60"/>
              <w:ind w:left="0"/>
            </w:pPr>
            <w:r w:rsidRPr="00ED79D5">
              <w:t xml:space="preserve">Institutional Review Board </w:t>
            </w:r>
          </w:p>
        </w:tc>
      </w:tr>
      <w:tr w:rsidR="00590536" w14:paraId="299C65E3" w14:textId="77777777" w:rsidTr="008B475C">
        <w:trPr>
          <w:trHeight w:val="343"/>
        </w:trPr>
        <w:tc>
          <w:tcPr>
            <w:tcW w:w="1484" w:type="dxa"/>
            <w:vAlign w:val="center"/>
          </w:tcPr>
          <w:p w14:paraId="0EFD79FC" w14:textId="1391E5BF" w:rsidR="00590536" w:rsidRPr="00ED79D5" w:rsidRDefault="00590536" w:rsidP="00590536">
            <w:pPr>
              <w:pStyle w:val="BodyText"/>
              <w:spacing w:before="60" w:after="60"/>
              <w:ind w:left="0"/>
            </w:pPr>
            <w:r w:rsidRPr="00ED79D5">
              <w:t>ITMG</w:t>
            </w:r>
          </w:p>
        </w:tc>
        <w:tc>
          <w:tcPr>
            <w:tcW w:w="7048" w:type="dxa"/>
            <w:vAlign w:val="center"/>
          </w:tcPr>
          <w:p w14:paraId="2D3D741E" w14:textId="0F57F3EC" w:rsidR="00590536" w:rsidRPr="00ED79D5" w:rsidRDefault="00590536" w:rsidP="00590536">
            <w:pPr>
              <w:pStyle w:val="BodyText"/>
              <w:spacing w:before="60" w:after="60"/>
              <w:ind w:left="0"/>
            </w:pPr>
            <w:r w:rsidRPr="00ED79D5">
              <w:t xml:space="preserve">International Trial Management Group </w:t>
            </w:r>
          </w:p>
        </w:tc>
      </w:tr>
      <w:tr w:rsidR="00590536" w14:paraId="258AC573" w14:textId="77777777" w:rsidTr="008B475C">
        <w:trPr>
          <w:trHeight w:val="343"/>
        </w:trPr>
        <w:tc>
          <w:tcPr>
            <w:tcW w:w="1484" w:type="dxa"/>
            <w:vAlign w:val="center"/>
          </w:tcPr>
          <w:p w14:paraId="6FFD77C6" w14:textId="7C686B50" w:rsidR="00590536" w:rsidRPr="00ED79D5" w:rsidRDefault="00590536" w:rsidP="00590536">
            <w:pPr>
              <w:pStyle w:val="BodyText"/>
              <w:spacing w:before="60" w:after="60"/>
              <w:ind w:left="0"/>
            </w:pPr>
            <w:r w:rsidRPr="00ED79D5">
              <w:t>ITSC</w:t>
            </w:r>
          </w:p>
        </w:tc>
        <w:tc>
          <w:tcPr>
            <w:tcW w:w="7048" w:type="dxa"/>
            <w:vAlign w:val="center"/>
          </w:tcPr>
          <w:p w14:paraId="69E8DD9D" w14:textId="13D8D758" w:rsidR="00590536" w:rsidRPr="00ED79D5" w:rsidRDefault="00590536" w:rsidP="00590536">
            <w:pPr>
              <w:pStyle w:val="BodyText"/>
              <w:spacing w:before="60" w:after="60"/>
              <w:ind w:left="0"/>
            </w:pPr>
            <w:r w:rsidRPr="00ED79D5">
              <w:t xml:space="preserve">International Trial Steering Committee </w:t>
            </w:r>
          </w:p>
        </w:tc>
      </w:tr>
      <w:tr w:rsidR="00590536" w14:paraId="74066AD8" w14:textId="77777777" w:rsidTr="008B475C">
        <w:trPr>
          <w:trHeight w:val="343"/>
        </w:trPr>
        <w:tc>
          <w:tcPr>
            <w:tcW w:w="1484" w:type="dxa"/>
            <w:vAlign w:val="center"/>
          </w:tcPr>
          <w:p w14:paraId="78C526D9" w14:textId="16AB9269" w:rsidR="00590536" w:rsidRPr="00ED79D5" w:rsidRDefault="00590536" w:rsidP="00590536">
            <w:pPr>
              <w:pStyle w:val="BodyText"/>
              <w:spacing w:before="60" w:after="60"/>
              <w:ind w:left="0"/>
            </w:pPr>
            <w:r w:rsidRPr="00ED79D5">
              <w:t>MHRA</w:t>
            </w:r>
          </w:p>
        </w:tc>
        <w:tc>
          <w:tcPr>
            <w:tcW w:w="7048" w:type="dxa"/>
            <w:vAlign w:val="center"/>
          </w:tcPr>
          <w:p w14:paraId="3E7044A6" w14:textId="4F1C7F77" w:rsidR="00590536" w:rsidRPr="00ED79D5" w:rsidRDefault="00590536" w:rsidP="00590536">
            <w:pPr>
              <w:pStyle w:val="BodyText"/>
              <w:spacing w:before="60" w:after="60"/>
              <w:ind w:left="0"/>
            </w:pPr>
            <w:r w:rsidRPr="00ED79D5">
              <w:t>Medicines and Healthcare products Regulatory Agency</w:t>
            </w:r>
          </w:p>
        </w:tc>
      </w:tr>
      <w:tr w:rsidR="00590536" w14:paraId="40D61204" w14:textId="77777777" w:rsidTr="008B475C">
        <w:trPr>
          <w:trHeight w:val="343"/>
        </w:trPr>
        <w:tc>
          <w:tcPr>
            <w:tcW w:w="1484" w:type="dxa"/>
            <w:vAlign w:val="center"/>
          </w:tcPr>
          <w:p w14:paraId="0F477449" w14:textId="7515B4BE" w:rsidR="00590536" w:rsidRPr="00ED79D5" w:rsidRDefault="00590536" w:rsidP="00590536">
            <w:pPr>
              <w:pStyle w:val="BodyText"/>
              <w:spacing w:before="60" w:after="60"/>
              <w:ind w:left="0"/>
            </w:pPr>
            <w:r w:rsidRPr="00ED79D5">
              <w:t>NIHR</w:t>
            </w:r>
          </w:p>
        </w:tc>
        <w:tc>
          <w:tcPr>
            <w:tcW w:w="7048" w:type="dxa"/>
            <w:vAlign w:val="center"/>
          </w:tcPr>
          <w:p w14:paraId="4344C8BF" w14:textId="5CC3C3AC" w:rsidR="00590536" w:rsidRPr="00ED79D5" w:rsidRDefault="00590536" w:rsidP="00590536">
            <w:pPr>
              <w:pStyle w:val="BodyText"/>
              <w:spacing w:before="60" w:after="60"/>
              <w:ind w:left="0"/>
            </w:pPr>
            <w:r w:rsidRPr="00ED79D5">
              <w:rPr>
                <w:rFonts w:eastAsiaTheme="minorHAnsi"/>
              </w:rPr>
              <w:t xml:space="preserve">National Institute of Health &amp; Care Research </w:t>
            </w:r>
          </w:p>
        </w:tc>
      </w:tr>
      <w:tr w:rsidR="00590536" w14:paraId="2FCCC12F" w14:textId="77777777" w:rsidTr="008B475C">
        <w:trPr>
          <w:trHeight w:val="343"/>
        </w:trPr>
        <w:tc>
          <w:tcPr>
            <w:tcW w:w="1484" w:type="dxa"/>
            <w:vAlign w:val="center"/>
          </w:tcPr>
          <w:p w14:paraId="03C8495C" w14:textId="5D3697FE" w:rsidR="00590536" w:rsidRPr="00ED79D5" w:rsidRDefault="00590536" w:rsidP="00590536">
            <w:pPr>
              <w:pStyle w:val="BodyText"/>
              <w:spacing w:before="60" w:after="60"/>
              <w:ind w:left="0"/>
            </w:pPr>
            <w:r w:rsidRPr="00ED79D5">
              <w:t xml:space="preserve">NHS </w:t>
            </w:r>
          </w:p>
        </w:tc>
        <w:tc>
          <w:tcPr>
            <w:tcW w:w="7048" w:type="dxa"/>
            <w:vAlign w:val="center"/>
          </w:tcPr>
          <w:p w14:paraId="35B304D2" w14:textId="1271C471" w:rsidR="00590536" w:rsidRPr="00ED79D5" w:rsidRDefault="00590536" w:rsidP="00590536">
            <w:pPr>
              <w:pStyle w:val="BodyText"/>
              <w:spacing w:before="60" w:after="60"/>
              <w:ind w:left="0"/>
            </w:pPr>
            <w:r w:rsidRPr="00ED79D5">
              <w:rPr>
                <w:rFonts w:eastAsiaTheme="minorHAnsi"/>
              </w:rPr>
              <w:t>National Health Service</w:t>
            </w:r>
          </w:p>
        </w:tc>
      </w:tr>
      <w:tr w:rsidR="00590536" w14:paraId="446FB9C1" w14:textId="77777777" w:rsidTr="008B475C">
        <w:trPr>
          <w:trHeight w:val="343"/>
        </w:trPr>
        <w:tc>
          <w:tcPr>
            <w:tcW w:w="1484" w:type="dxa"/>
            <w:vAlign w:val="center"/>
          </w:tcPr>
          <w:p w14:paraId="6CD892E5" w14:textId="7E5C93E7" w:rsidR="00590536" w:rsidRPr="00ED79D5" w:rsidRDefault="00590536" w:rsidP="00590536">
            <w:pPr>
              <w:pStyle w:val="BodyText"/>
              <w:spacing w:before="60" w:after="60"/>
              <w:ind w:left="0"/>
            </w:pPr>
            <w:r w:rsidRPr="00ED79D5">
              <w:t>NOK</w:t>
            </w:r>
          </w:p>
        </w:tc>
        <w:tc>
          <w:tcPr>
            <w:tcW w:w="7048" w:type="dxa"/>
            <w:vAlign w:val="center"/>
          </w:tcPr>
          <w:p w14:paraId="4B883BEC" w14:textId="40A30831" w:rsidR="00590536" w:rsidRPr="00ED79D5" w:rsidRDefault="00590536" w:rsidP="00590536">
            <w:pPr>
              <w:pStyle w:val="BodyText"/>
              <w:spacing w:before="60" w:after="60"/>
              <w:ind w:left="0"/>
              <w:rPr>
                <w:rFonts w:eastAsiaTheme="minorHAnsi"/>
              </w:rPr>
            </w:pPr>
            <w:r w:rsidRPr="00ED79D5">
              <w:rPr>
                <w:rFonts w:eastAsiaTheme="minorHAnsi"/>
              </w:rPr>
              <w:t>Next of Kin</w:t>
            </w:r>
          </w:p>
        </w:tc>
      </w:tr>
      <w:tr w:rsidR="00590536" w14:paraId="4592096B" w14:textId="77777777" w:rsidTr="008B475C">
        <w:trPr>
          <w:trHeight w:val="343"/>
        </w:trPr>
        <w:tc>
          <w:tcPr>
            <w:tcW w:w="1484" w:type="dxa"/>
            <w:vAlign w:val="center"/>
          </w:tcPr>
          <w:p w14:paraId="2935CE34" w14:textId="278D544B" w:rsidR="00590536" w:rsidRPr="00ED79D5" w:rsidRDefault="00590536" w:rsidP="00590536">
            <w:pPr>
              <w:pStyle w:val="BodyText"/>
              <w:spacing w:before="60" w:after="60"/>
              <w:ind w:left="0"/>
            </w:pPr>
            <w:proofErr w:type="spellStart"/>
            <w:r w:rsidRPr="00ED79D5">
              <w:t>PerLR</w:t>
            </w:r>
            <w:proofErr w:type="spellEnd"/>
          </w:p>
        </w:tc>
        <w:tc>
          <w:tcPr>
            <w:tcW w:w="7048" w:type="dxa"/>
            <w:vAlign w:val="center"/>
          </w:tcPr>
          <w:p w14:paraId="1034684D" w14:textId="73E78C79" w:rsidR="00590536" w:rsidRPr="00ED79D5" w:rsidRDefault="00590536" w:rsidP="00590536">
            <w:pPr>
              <w:pStyle w:val="BodyText"/>
              <w:spacing w:before="60" w:after="60"/>
              <w:ind w:left="0"/>
            </w:pPr>
            <w:r w:rsidRPr="00ED79D5">
              <w:rPr>
                <w:rFonts w:eastAsiaTheme="minorHAnsi"/>
              </w:rPr>
              <w:t xml:space="preserve">Personal Legal Representative </w:t>
            </w:r>
          </w:p>
        </w:tc>
      </w:tr>
      <w:tr w:rsidR="0065380B" w14:paraId="2718D4C2" w14:textId="77777777" w:rsidTr="008B475C">
        <w:trPr>
          <w:trHeight w:val="343"/>
        </w:trPr>
        <w:tc>
          <w:tcPr>
            <w:tcW w:w="1484" w:type="dxa"/>
            <w:vAlign w:val="center"/>
          </w:tcPr>
          <w:p w14:paraId="0BD43925" w14:textId="49AD5756" w:rsidR="0065380B" w:rsidRPr="00ED79D5" w:rsidRDefault="0065380B" w:rsidP="00590536">
            <w:pPr>
              <w:pStyle w:val="BodyText"/>
              <w:spacing w:before="60" w:after="60"/>
              <w:ind w:left="0"/>
            </w:pPr>
            <w:r>
              <w:t>PI</w:t>
            </w:r>
          </w:p>
        </w:tc>
        <w:tc>
          <w:tcPr>
            <w:tcW w:w="7048" w:type="dxa"/>
            <w:vAlign w:val="center"/>
          </w:tcPr>
          <w:p w14:paraId="67A103BA" w14:textId="309DF4FF" w:rsidR="0065380B" w:rsidRPr="00ED79D5" w:rsidRDefault="0065380B" w:rsidP="00590536">
            <w:pPr>
              <w:pStyle w:val="BodyText"/>
              <w:spacing w:before="60" w:after="60"/>
              <w:ind w:left="0"/>
              <w:rPr>
                <w:rFonts w:eastAsiaTheme="minorHAnsi"/>
              </w:rPr>
            </w:pPr>
            <w:r>
              <w:rPr>
                <w:rFonts w:eastAsiaTheme="minorHAnsi"/>
              </w:rPr>
              <w:t>Principal Investigator</w:t>
            </w:r>
          </w:p>
        </w:tc>
      </w:tr>
      <w:tr w:rsidR="00590536" w14:paraId="17D6B587" w14:textId="77777777" w:rsidTr="008B475C">
        <w:trPr>
          <w:trHeight w:val="343"/>
        </w:trPr>
        <w:tc>
          <w:tcPr>
            <w:tcW w:w="1484" w:type="dxa"/>
            <w:vAlign w:val="center"/>
          </w:tcPr>
          <w:p w14:paraId="68765809" w14:textId="1504E5E3" w:rsidR="00590536" w:rsidRPr="00ED79D5" w:rsidRDefault="00590536" w:rsidP="00590536">
            <w:pPr>
              <w:pStyle w:val="BodyText"/>
              <w:spacing w:before="60" w:after="60"/>
              <w:ind w:left="0"/>
            </w:pPr>
            <w:proofErr w:type="spellStart"/>
            <w:r w:rsidRPr="00ED79D5">
              <w:t>ProLR</w:t>
            </w:r>
            <w:proofErr w:type="spellEnd"/>
          </w:p>
        </w:tc>
        <w:tc>
          <w:tcPr>
            <w:tcW w:w="7048" w:type="dxa"/>
            <w:vAlign w:val="center"/>
          </w:tcPr>
          <w:p w14:paraId="1F1C32D4" w14:textId="77F3E68A" w:rsidR="00590536" w:rsidRPr="00ED79D5" w:rsidRDefault="00590536" w:rsidP="00590536">
            <w:pPr>
              <w:pStyle w:val="BodyText"/>
              <w:spacing w:before="60" w:after="60"/>
              <w:ind w:left="0"/>
            </w:pPr>
            <w:r w:rsidRPr="00ED79D5">
              <w:rPr>
                <w:rFonts w:eastAsiaTheme="minorHAnsi"/>
              </w:rPr>
              <w:t xml:space="preserve">Professional Legal Representative </w:t>
            </w:r>
          </w:p>
        </w:tc>
      </w:tr>
      <w:tr w:rsidR="00590536" w14:paraId="492A86F9" w14:textId="77777777" w:rsidTr="008B475C">
        <w:trPr>
          <w:trHeight w:val="343"/>
        </w:trPr>
        <w:tc>
          <w:tcPr>
            <w:tcW w:w="1484" w:type="dxa"/>
            <w:vAlign w:val="center"/>
          </w:tcPr>
          <w:p w14:paraId="5B49814E" w14:textId="29FAE7E8" w:rsidR="00590536" w:rsidRPr="00ED79D5" w:rsidRDefault="00590536" w:rsidP="00590536">
            <w:pPr>
              <w:pStyle w:val="BodyText"/>
              <w:spacing w:before="60" w:after="60"/>
              <w:ind w:left="0"/>
            </w:pPr>
            <w:r w:rsidRPr="00ED79D5">
              <w:lastRenderedPageBreak/>
              <w:t>REC</w:t>
            </w:r>
          </w:p>
        </w:tc>
        <w:tc>
          <w:tcPr>
            <w:tcW w:w="7048" w:type="dxa"/>
            <w:vAlign w:val="center"/>
          </w:tcPr>
          <w:p w14:paraId="2DF272CA" w14:textId="199F8574" w:rsidR="00590536" w:rsidRPr="00ED79D5" w:rsidRDefault="00590536" w:rsidP="00590536">
            <w:pPr>
              <w:pStyle w:val="BodyText"/>
              <w:spacing w:before="60" w:after="60"/>
              <w:ind w:left="0"/>
            </w:pPr>
            <w:r w:rsidRPr="00ED79D5">
              <w:t>Research Ethics Committee</w:t>
            </w:r>
          </w:p>
        </w:tc>
      </w:tr>
      <w:tr w:rsidR="00590536" w14:paraId="27ECD798" w14:textId="77777777" w:rsidTr="008B475C">
        <w:trPr>
          <w:trHeight w:val="343"/>
        </w:trPr>
        <w:tc>
          <w:tcPr>
            <w:tcW w:w="1484" w:type="dxa"/>
            <w:vAlign w:val="center"/>
          </w:tcPr>
          <w:p w14:paraId="57C59874" w14:textId="0AE86FDA" w:rsidR="00590536" w:rsidRPr="00ED79D5" w:rsidRDefault="00590536" w:rsidP="00590536">
            <w:pPr>
              <w:pStyle w:val="BodyText"/>
              <w:spacing w:before="60" w:after="60"/>
              <w:ind w:left="0"/>
            </w:pPr>
            <w:r w:rsidRPr="00ED79D5">
              <w:t>RCC</w:t>
            </w:r>
          </w:p>
        </w:tc>
        <w:tc>
          <w:tcPr>
            <w:tcW w:w="7048" w:type="dxa"/>
            <w:vAlign w:val="center"/>
          </w:tcPr>
          <w:p w14:paraId="52768583" w14:textId="307755A7" w:rsidR="00590536" w:rsidRPr="00ED79D5" w:rsidRDefault="00590536" w:rsidP="00590536">
            <w:pPr>
              <w:pStyle w:val="BodyText"/>
              <w:spacing w:before="60" w:after="60"/>
              <w:ind w:left="0"/>
            </w:pPr>
            <w:r w:rsidRPr="00ED79D5">
              <w:t xml:space="preserve">Regional Coordinating Centre </w:t>
            </w:r>
          </w:p>
        </w:tc>
      </w:tr>
      <w:tr w:rsidR="00590536" w14:paraId="547B4610" w14:textId="77777777" w:rsidTr="008B475C">
        <w:trPr>
          <w:trHeight w:val="343"/>
        </w:trPr>
        <w:tc>
          <w:tcPr>
            <w:tcW w:w="1484" w:type="dxa"/>
            <w:vAlign w:val="center"/>
          </w:tcPr>
          <w:p w14:paraId="4439C923" w14:textId="7A099C01" w:rsidR="00590536" w:rsidRPr="00ED79D5" w:rsidRDefault="00590536" w:rsidP="00590536">
            <w:pPr>
              <w:pStyle w:val="BodyText"/>
              <w:spacing w:before="60" w:after="60"/>
              <w:ind w:left="0"/>
            </w:pPr>
            <w:r w:rsidRPr="00ED79D5">
              <w:t>RSA</w:t>
            </w:r>
          </w:p>
        </w:tc>
        <w:tc>
          <w:tcPr>
            <w:tcW w:w="7048" w:type="dxa"/>
            <w:vAlign w:val="center"/>
          </w:tcPr>
          <w:p w14:paraId="77E62DE3" w14:textId="5DB2BF63" w:rsidR="00590536" w:rsidRPr="00ED79D5" w:rsidRDefault="00590536" w:rsidP="00590536">
            <w:pPr>
              <w:pStyle w:val="BodyText"/>
              <w:spacing w:before="60" w:after="60"/>
              <w:ind w:left="0"/>
            </w:pPr>
            <w:r w:rsidRPr="00ED79D5">
              <w:t xml:space="preserve">Region Specific Appendix </w:t>
            </w:r>
          </w:p>
        </w:tc>
      </w:tr>
      <w:tr w:rsidR="00514453" w14:paraId="143E43BE" w14:textId="77777777" w:rsidTr="008B475C">
        <w:trPr>
          <w:trHeight w:val="343"/>
        </w:trPr>
        <w:tc>
          <w:tcPr>
            <w:tcW w:w="1484" w:type="dxa"/>
            <w:vAlign w:val="center"/>
          </w:tcPr>
          <w:p w14:paraId="240A556B" w14:textId="51F7DDD3" w:rsidR="00514453" w:rsidRPr="00ED79D5" w:rsidRDefault="00514453" w:rsidP="00590536">
            <w:pPr>
              <w:pStyle w:val="BodyText"/>
              <w:spacing w:before="60" w:after="60"/>
              <w:ind w:left="0"/>
            </w:pPr>
            <w:r>
              <w:t>RSI</w:t>
            </w:r>
          </w:p>
        </w:tc>
        <w:tc>
          <w:tcPr>
            <w:tcW w:w="7048" w:type="dxa"/>
            <w:vAlign w:val="center"/>
          </w:tcPr>
          <w:p w14:paraId="3B7BB793" w14:textId="1849B32C" w:rsidR="00514453" w:rsidRPr="00ED79D5" w:rsidRDefault="00514453" w:rsidP="00590536">
            <w:pPr>
              <w:pStyle w:val="BodyText"/>
              <w:spacing w:before="60" w:after="60"/>
              <w:ind w:left="0"/>
              <w:rPr>
                <w:rFonts w:eastAsiaTheme="minorHAnsi"/>
              </w:rPr>
            </w:pPr>
            <w:r>
              <w:rPr>
                <w:rFonts w:eastAsiaTheme="minorHAnsi"/>
              </w:rPr>
              <w:t>Reference Safety Information</w:t>
            </w:r>
          </w:p>
        </w:tc>
      </w:tr>
      <w:tr w:rsidR="00431E33" w14:paraId="67F7C836" w14:textId="77777777" w:rsidTr="008B475C">
        <w:trPr>
          <w:trHeight w:val="343"/>
        </w:trPr>
        <w:tc>
          <w:tcPr>
            <w:tcW w:w="1484" w:type="dxa"/>
            <w:vAlign w:val="center"/>
          </w:tcPr>
          <w:p w14:paraId="4E149DAE" w14:textId="16354021" w:rsidR="00431E33" w:rsidRPr="00ED79D5" w:rsidRDefault="00431E33" w:rsidP="00590536">
            <w:pPr>
              <w:pStyle w:val="BodyText"/>
              <w:spacing w:before="60" w:after="60"/>
              <w:ind w:left="0"/>
            </w:pPr>
            <w:r>
              <w:t>SAE</w:t>
            </w:r>
          </w:p>
        </w:tc>
        <w:tc>
          <w:tcPr>
            <w:tcW w:w="7048" w:type="dxa"/>
            <w:vAlign w:val="center"/>
          </w:tcPr>
          <w:p w14:paraId="07F1F2AF" w14:textId="61811025" w:rsidR="00431E33" w:rsidRPr="00ED79D5" w:rsidRDefault="00431E33" w:rsidP="00590536">
            <w:pPr>
              <w:pStyle w:val="BodyText"/>
              <w:spacing w:before="60" w:after="60"/>
              <w:ind w:left="0"/>
              <w:rPr>
                <w:rFonts w:eastAsiaTheme="minorHAnsi"/>
              </w:rPr>
            </w:pPr>
            <w:r>
              <w:rPr>
                <w:rFonts w:eastAsiaTheme="minorHAnsi"/>
              </w:rPr>
              <w:t>Serious Adverse Effect</w:t>
            </w:r>
          </w:p>
        </w:tc>
      </w:tr>
      <w:tr w:rsidR="00590536" w14:paraId="1BD9CDD4" w14:textId="77777777" w:rsidTr="008B475C">
        <w:trPr>
          <w:trHeight w:val="343"/>
        </w:trPr>
        <w:tc>
          <w:tcPr>
            <w:tcW w:w="1484" w:type="dxa"/>
            <w:vAlign w:val="center"/>
          </w:tcPr>
          <w:p w14:paraId="0DA5BBE7" w14:textId="23BAFB99" w:rsidR="00590536" w:rsidRPr="00ED79D5" w:rsidRDefault="00590536" w:rsidP="00590536">
            <w:pPr>
              <w:pStyle w:val="BodyText"/>
              <w:spacing w:before="60" w:after="60"/>
              <w:ind w:left="0"/>
            </w:pPr>
            <w:r w:rsidRPr="00ED79D5">
              <w:t>SmPC</w:t>
            </w:r>
          </w:p>
        </w:tc>
        <w:tc>
          <w:tcPr>
            <w:tcW w:w="7048" w:type="dxa"/>
            <w:vAlign w:val="center"/>
          </w:tcPr>
          <w:p w14:paraId="2A2656B9" w14:textId="5752E7BC" w:rsidR="00590536" w:rsidRPr="00ED79D5" w:rsidRDefault="00590536" w:rsidP="00590536">
            <w:pPr>
              <w:pStyle w:val="BodyText"/>
              <w:spacing w:before="60" w:after="60"/>
              <w:ind w:left="0"/>
            </w:pPr>
            <w:r w:rsidRPr="00ED79D5">
              <w:rPr>
                <w:rFonts w:eastAsiaTheme="minorHAnsi"/>
              </w:rPr>
              <w:t xml:space="preserve">Summary of Product Characteristics </w:t>
            </w:r>
          </w:p>
        </w:tc>
      </w:tr>
      <w:tr w:rsidR="00590536" w14:paraId="4A7C1C7A" w14:textId="77777777" w:rsidTr="008B475C">
        <w:trPr>
          <w:trHeight w:val="220"/>
        </w:trPr>
        <w:tc>
          <w:tcPr>
            <w:tcW w:w="1484" w:type="dxa"/>
            <w:vAlign w:val="center"/>
          </w:tcPr>
          <w:p w14:paraId="5B9C2E81" w14:textId="7095F1E4" w:rsidR="00590536" w:rsidRPr="00ED79D5" w:rsidRDefault="00590536" w:rsidP="00590536">
            <w:pPr>
              <w:pStyle w:val="BodyText"/>
              <w:spacing w:before="60" w:after="60"/>
              <w:ind w:left="0"/>
            </w:pPr>
            <w:r w:rsidRPr="00ED79D5">
              <w:t>SUSAR</w:t>
            </w:r>
          </w:p>
        </w:tc>
        <w:tc>
          <w:tcPr>
            <w:tcW w:w="7048" w:type="dxa"/>
            <w:vAlign w:val="center"/>
          </w:tcPr>
          <w:p w14:paraId="11B0E634" w14:textId="33890923" w:rsidR="00590536" w:rsidRPr="00ED79D5" w:rsidRDefault="00590536" w:rsidP="00590536">
            <w:pPr>
              <w:pStyle w:val="BodyText"/>
              <w:spacing w:before="60" w:after="60"/>
              <w:ind w:left="0"/>
              <w:rPr>
                <w:rFonts w:eastAsiaTheme="minorHAnsi"/>
              </w:rPr>
            </w:pPr>
            <w:r w:rsidRPr="00ED79D5">
              <w:rPr>
                <w:rFonts w:eastAsiaTheme="minorHAnsi"/>
              </w:rPr>
              <w:t>Serious Unexpected Serious Adverse Reaction</w:t>
            </w:r>
          </w:p>
        </w:tc>
      </w:tr>
      <w:tr w:rsidR="00590536" w14:paraId="3A6BC018" w14:textId="77777777" w:rsidTr="008B475C">
        <w:trPr>
          <w:trHeight w:val="220"/>
        </w:trPr>
        <w:tc>
          <w:tcPr>
            <w:tcW w:w="1484" w:type="dxa"/>
            <w:vAlign w:val="center"/>
          </w:tcPr>
          <w:p w14:paraId="5C502B49" w14:textId="74852758" w:rsidR="00590536" w:rsidRPr="00ED79D5" w:rsidRDefault="00590536" w:rsidP="00590536">
            <w:pPr>
              <w:pStyle w:val="BodyText"/>
              <w:spacing w:before="60" w:after="60"/>
              <w:ind w:left="0"/>
            </w:pPr>
            <w:r w:rsidRPr="00ED79D5">
              <w:t xml:space="preserve">TMF </w:t>
            </w:r>
          </w:p>
        </w:tc>
        <w:tc>
          <w:tcPr>
            <w:tcW w:w="7048" w:type="dxa"/>
            <w:vAlign w:val="center"/>
          </w:tcPr>
          <w:p w14:paraId="0A99695D" w14:textId="102DBC28" w:rsidR="00590536" w:rsidRPr="00ED79D5" w:rsidRDefault="00590536" w:rsidP="00590536">
            <w:pPr>
              <w:pStyle w:val="BodyText"/>
              <w:spacing w:before="60" w:after="60"/>
              <w:ind w:left="0"/>
              <w:rPr>
                <w:rFonts w:eastAsiaTheme="minorHAnsi"/>
              </w:rPr>
            </w:pPr>
            <w:r w:rsidRPr="00ED79D5">
              <w:rPr>
                <w:rFonts w:eastAsiaTheme="minorHAnsi"/>
              </w:rPr>
              <w:t xml:space="preserve">Trial Master File </w:t>
            </w:r>
          </w:p>
        </w:tc>
      </w:tr>
      <w:tr w:rsidR="002C2F6F" w14:paraId="5B4BF791" w14:textId="77777777" w:rsidTr="008B475C">
        <w:trPr>
          <w:trHeight w:val="220"/>
        </w:trPr>
        <w:tc>
          <w:tcPr>
            <w:tcW w:w="1484" w:type="dxa"/>
            <w:vAlign w:val="center"/>
          </w:tcPr>
          <w:p w14:paraId="3229C751" w14:textId="5DA0A754" w:rsidR="002C2F6F" w:rsidRPr="00ED79D5" w:rsidRDefault="002C2F6F" w:rsidP="00590536">
            <w:pPr>
              <w:pStyle w:val="BodyText"/>
              <w:spacing w:before="60" w:after="60"/>
              <w:ind w:left="0"/>
            </w:pPr>
            <w:r>
              <w:t>USM</w:t>
            </w:r>
          </w:p>
        </w:tc>
        <w:tc>
          <w:tcPr>
            <w:tcW w:w="7048" w:type="dxa"/>
            <w:vAlign w:val="center"/>
          </w:tcPr>
          <w:p w14:paraId="07D040A0" w14:textId="26A56DE6" w:rsidR="002C2F6F" w:rsidRPr="00ED79D5" w:rsidRDefault="002C2F6F" w:rsidP="00590536">
            <w:pPr>
              <w:pStyle w:val="BodyText"/>
              <w:spacing w:before="60" w:after="60"/>
              <w:ind w:left="0"/>
              <w:rPr>
                <w:rFonts w:eastAsiaTheme="minorHAnsi"/>
              </w:rPr>
            </w:pPr>
            <w:r>
              <w:rPr>
                <w:rFonts w:eastAsiaTheme="minorHAnsi"/>
              </w:rPr>
              <w:t>Urgent Safety Measure</w:t>
            </w:r>
          </w:p>
        </w:tc>
      </w:tr>
    </w:tbl>
    <w:p w14:paraId="3A1CB44F" w14:textId="3F9FC49D" w:rsidR="00590536" w:rsidRDefault="00590536" w:rsidP="008B475C">
      <w:pPr>
        <w:rPr>
          <w:rFonts w:cs="Arial"/>
        </w:rPr>
      </w:pPr>
    </w:p>
    <w:p w14:paraId="6F469360" w14:textId="77777777" w:rsidR="009142C4" w:rsidRDefault="009142C4">
      <w:pPr>
        <w:tabs>
          <w:tab w:val="clear" w:pos="567"/>
          <w:tab w:val="clear" w:pos="1134"/>
          <w:tab w:val="clear" w:pos="1701"/>
          <w:tab w:val="clear" w:pos="2268"/>
          <w:tab w:val="clear" w:pos="2835"/>
        </w:tabs>
        <w:spacing w:before="0"/>
        <w:rPr>
          <w:rFonts w:cs="Arial"/>
        </w:rPr>
      </w:pPr>
      <w:r>
        <w:rPr>
          <w:rFonts w:cs="Arial"/>
        </w:rPr>
        <w:br w:type="page"/>
      </w:r>
    </w:p>
    <w:bookmarkStart w:id="1" w:name="_Toc266793732" w:displacedByCustomXml="next"/>
    <w:sdt>
      <w:sdtPr>
        <w:rPr>
          <w:rFonts w:eastAsia="Times New Roman" w:cs="Times New Roman"/>
          <w:sz w:val="24"/>
          <w:szCs w:val="20"/>
          <w:lang w:val="en-GB"/>
        </w:rPr>
        <w:id w:val="-748799765"/>
        <w:docPartObj>
          <w:docPartGallery w:val="Table of Contents"/>
          <w:docPartUnique/>
        </w:docPartObj>
      </w:sdtPr>
      <w:sdtEndPr>
        <w:rPr>
          <w:b/>
          <w:bCs/>
          <w:noProof/>
          <w:szCs w:val="24"/>
        </w:rPr>
      </w:sdtEndPr>
      <w:sdtContent>
        <w:p w14:paraId="570A4F85" w14:textId="2A2C28E6" w:rsidR="008B475C" w:rsidRPr="00401DB3" w:rsidRDefault="007C0776" w:rsidP="009375B3">
          <w:pPr>
            <w:pStyle w:val="TOCHeading"/>
            <w:numPr>
              <w:ilvl w:val="0"/>
              <w:numId w:val="0"/>
            </w:numPr>
            <w:tabs>
              <w:tab w:val="left" w:pos="2206"/>
            </w:tabs>
            <w:ind w:left="432" w:hanging="432"/>
            <w:rPr>
              <w:sz w:val="21"/>
              <w:szCs w:val="21"/>
            </w:rPr>
          </w:pPr>
          <w:r w:rsidRPr="00401DB3">
            <w:rPr>
              <w:sz w:val="21"/>
              <w:szCs w:val="21"/>
            </w:rPr>
            <w:t>Table of Contents</w:t>
          </w:r>
          <w:r w:rsidR="009375B3" w:rsidRPr="00401DB3">
            <w:rPr>
              <w:sz w:val="21"/>
              <w:szCs w:val="21"/>
            </w:rPr>
            <w:tab/>
          </w:r>
        </w:p>
        <w:p w14:paraId="59277C95" w14:textId="1C87FD98" w:rsidR="00C91F9A" w:rsidRDefault="00203BE3">
          <w:pPr>
            <w:pStyle w:val="TOC1"/>
            <w:rPr>
              <w:rFonts w:asciiTheme="minorHAnsi" w:eastAsiaTheme="minorEastAsia" w:hAnsiTheme="minorHAnsi" w:cstheme="minorBidi"/>
              <w:b w:val="0"/>
              <w:caps w:val="0"/>
              <w:kern w:val="2"/>
              <w:sz w:val="24"/>
              <w:szCs w:val="24"/>
              <w:lang w:eastAsia="en-GB"/>
              <w14:ligatures w14:val="standardContextual"/>
            </w:rPr>
          </w:pPr>
          <w:r w:rsidRPr="00401DB3">
            <w:rPr>
              <w:sz w:val="21"/>
              <w:szCs w:val="21"/>
            </w:rPr>
            <w:fldChar w:fldCharType="begin"/>
          </w:r>
          <w:r w:rsidRPr="00401DB3">
            <w:rPr>
              <w:sz w:val="21"/>
              <w:szCs w:val="21"/>
            </w:rPr>
            <w:instrText xml:space="preserve"> TOC \o "1-3" \h \z \u </w:instrText>
          </w:r>
          <w:r w:rsidRPr="00401DB3">
            <w:rPr>
              <w:sz w:val="21"/>
              <w:szCs w:val="21"/>
            </w:rPr>
            <w:fldChar w:fldCharType="separate"/>
          </w:r>
          <w:hyperlink w:anchor="_Toc191552320" w:history="1">
            <w:r w:rsidR="00C91F9A" w:rsidRPr="00827D4B">
              <w:rPr>
                <w:rStyle w:val="Hyperlink"/>
              </w:rPr>
              <w:t>1</w:t>
            </w:r>
            <w:r w:rsidR="00C91F9A">
              <w:rPr>
                <w:rFonts w:asciiTheme="minorHAnsi" w:eastAsiaTheme="minorEastAsia" w:hAnsiTheme="minorHAnsi" w:cstheme="minorBidi"/>
                <w:b w:val="0"/>
                <w:caps w:val="0"/>
                <w:kern w:val="2"/>
                <w:sz w:val="24"/>
                <w:szCs w:val="24"/>
                <w:lang w:eastAsia="en-GB"/>
                <w14:ligatures w14:val="standardContextual"/>
              </w:rPr>
              <w:tab/>
            </w:r>
            <w:r w:rsidR="00C91F9A" w:rsidRPr="00827D4B">
              <w:rPr>
                <w:rStyle w:val="Hyperlink"/>
              </w:rPr>
              <w:t>APPENDIX STRUCTURE</w:t>
            </w:r>
            <w:r w:rsidR="00C91F9A">
              <w:rPr>
                <w:webHidden/>
              </w:rPr>
              <w:tab/>
            </w:r>
            <w:r w:rsidR="00C91F9A">
              <w:rPr>
                <w:webHidden/>
              </w:rPr>
              <w:fldChar w:fldCharType="begin"/>
            </w:r>
            <w:r w:rsidR="00C91F9A">
              <w:rPr>
                <w:webHidden/>
              </w:rPr>
              <w:instrText xml:space="preserve"> PAGEREF _Toc191552320 \h </w:instrText>
            </w:r>
            <w:r w:rsidR="00C91F9A">
              <w:rPr>
                <w:webHidden/>
              </w:rPr>
            </w:r>
            <w:r w:rsidR="00C91F9A">
              <w:rPr>
                <w:webHidden/>
              </w:rPr>
              <w:fldChar w:fldCharType="separate"/>
            </w:r>
            <w:r w:rsidR="00C91F9A">
              <w:rPr>
                <w:webHidden/>
              </w:rPr>
              <w:t>5</w:t>
            </w:r>
            <w:r w:rsidR="00C91F9A">
              <w:rPr>
                <w:webHidden/>
              </w:rPr>
              <w:fldChar w:fldCharType="end"/>
            </w:r>
          </w:hyperlink>
        </w:p>
        <w:p w14:paraId="5AE3547E" w14:textId="748EE76D" w:rsidR="00C91F9A" w:rsidRDefault="00C91F9A">
          <w:pPr>
            <w:pStyle w:val="TOC1"/>
            <w:rPr>
              <w:rFonts w:asciiTheme="minorHAnsi" w:eastAsiaTheme="minorEastAsia" w:hAnsiTheme="minorHAnsi" w:cstheme="minorBidi"/>
              <w:b w:val="0"/>
              <w:caps w:val="0"/>
              <w:kern w:val="2"/>
              <w:sz w:val="24"/>
              <w:szCs w:val="24"/>
              <w:lang w:eastAsia="en-GB"/>
              <w14:ligatures w14:val="standardContextual"/>
            </w:rPr>
          </w:pPr>
          <w:hyperlink w:anchor="_Toc191552321" w:history="1">
            <w:r w:rsidRPr="00827D4B">
              <w:rPr>
                <w:rStyle w:val="Hyperlink"/>
              </w:rPr>
              <w:t>2</w:t>
            </w:r>
            <w:r>
              <w:rPr>
                <w:rFonts w:asciiTheme="minorHAnsi" w:eastAsiaTheme="minorEastAsia" w:hAnsiTheme="minorHAnsi" w:cstheme="minorBidi"/>
                <w:b w:val="0"/>
                <w:caps w:val="0"/>
                <w:kern w:val="2"/>
                <w:sz w:val="24"/>
                <w:szCs w:val="24"/>
                <w:lang w:eastAsia="en-GB"/>
                <w14:ligatures w14:val="standardContextual"/>
              </w:rPr>
              <w:tab/>
            </w:r>
            <w:r w:rsidRPr="00827D4B">
              <w:rPr>
                <w:rStyle w:val="Hyperlink"/>
              </w:rPr>
              <w:t>UK STUDY ADMINISTRATION STRUCTURE</w:t>
            </w:r>
            <w:r>
              <w:rPr>
                <w:webHidden/>
              </w:rPr>
              <w:tab/>
            </w:r>
            <w:r>
              <w:rPr>
                <w:webHidden/>
              </w:rPr>
              <w:fldChar w:fldCharType="begin"/>
            </w:r>
            <w:r>
              <w:rPr>
                <w:webHidden/>
              </w:rPr>
              <w:instrText xml:space="preserve"> PAGEREF _Toc191552321 \h </w:instrText>
            </w:r>
            <w:r>
              <w:rPr>
                <w:webHidden/>
              </w:rPr>
            </w:r>
            <w:r>
              <w:rPr>
                <w:webHidden/>
              </w:rPr>
              <w:fldChar w:fldCharType="separate"/>
            </w:r>
            <w:r>
              <w:rPr>
                <w:webHidden/>
              </w:rPr>
              <w:t>5</w:t>
            </w:r>
            <w:r>
              <w:rPr>
                <w:webHidden/>
              </w:rPr>
              <w:fldChar w:fldCharType="end"/>
            </w:r>
          </w:hyperlink>
        </w:p>
        <w:p w14:paraId="5E2D42FC" w14:textId="04599A6D"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22" w:history="1">
            <w:r w:rsidRPr="00827D4B">
              <w:rPr>
                <w:rStyle w:val="Hyperlink"/>
                <w:bCs/>
                <w:noProof/>
              </w:rPr>
              <w:t>2.1</w:t>
            </w:r>
            <w:r>
              <w:rPr>
                <w:rFonts w:asciiTheme="minorHAnsi" w:eastAsiaTheme="minorEastAsia" w:hAnsiTheme="minorHAnsi" w:cstheme="minorBidi"/>
                <w:noProof/>
                <w:kern w:val="2"/>
                <w:sz w:val="24"/>
                <w:lang w:eastAsia="en-GB"/>
                <w14:ligatures w14:val="standardContextual"/>
              </w:rPr>
              <w:tab/>
            </w:r>
            <w:r w:rsidRPr="00827D4B">
              <w:rPr>
                <w:rStyle w:val="Hyperlink"/>
                <w:noProof/>
              </w:rPr>
              <w:t>Coordinating centre and data management</w:t>
            </w:r>
            <w:r>
              <w:rPr>
                <w:noProof/>
                <w:webHidden/>
              </w:rPr>
              <w:tab/>
            </w:r>
            <w:r>
              <w:rPr>
                <w:noProof/>
                <w:webHidden/>
              </w:rPr>
              <w:fldChar w:fldCharType="begin"/>
            </w:r>
            <w:r>
              <w:rPr>
                <w:noProof/>
                <w:webHidden/>
              </w:rPr>
              <w:instrText xml:space="preserve"> PAGEREF _Toc191552322 \h </w:instrText>
            </w:r>
            <w:r>
              <w:rPr>
                <w:noProof/>
                <w:webHidden/>
              </w:rPr>
            </w:r>
            <w:r>
              <w:rPr>
                <w:noProof/>
                <w:webHidden/>
              </w:rPr>
              <w:fldChar w:fldCharType="separate"/>
            </w:r>
            <w:r>
              <w:rPr>
                <w:noProof/>
                <w:webHidden/>
              </w:rPr>
              <w:t>5</w:t>
            </w:r>
            <w:r>
              <w:rPr>
                <w:noProof/>
                <w:webHidden/>
              </w:rPr>
              <w:fldChar w:fldCharType="end"/>
            </w:r>
          </w:hyperlink>
        </w:p>
        <w:p w14:paraId="096F95E4" w14:textId="39B5D412"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23" w:history="1">
            <w:r w:rsidRPr="00827D4B">
              <w:rPr>
                <w:rStyle w:val="Hyperlink"/>
                <w:rFonts w:eastAsia="Arial"/>
                <w:bCs/>
                <w:noProof/>
              </w:rPr>
              <w:t>2.2</w:t>
            </w:r>
            <w:r>
              <w:rPr>
                <w:rFonts w:asciiTheme="minorHAnsi" w:eastAsiaTheme="minorEastAsia" w:hAnsiTheme="minorHAnsi" w:cstheme="minorBidi"/>
                <w:noProof/>
                <w:kern w:val="2"/>
                <w:sz w:val="24"/>
                <w:lang w:eastAsia="en-GB"/>
                <w14:ligatures w14:val="standardContextual"/>
              </w:rPr>
              <w:tab/>
            </w:r>
            <w:r w:rsidRPr="00827D4B">
              <w:rPr>
                <w:rStyle w:val="Hyperlink"/>
                <w:noProof/>
              </w:rPr>
              <w:t>UK Regional Coordinating Centre</w:t>
            </w:r>
            <w:r>
              <w:rPr>
                <w:noProof/>
                <w:webHidden/>
              </w:rPr>
              <w:tab/>
            </w:r>
            <w:r>
              <w:rPr>
                <w:noProof/>
                <w:webHidden/>
              </w:rPr>
              <w:fldChar w:fldCharType="begin"/>
            </w:r>
            <w:r>
              <w:rPr>
                <w:noProof/>
                <w:webHidden/>
              </w:rPr>
              <w:instrText xml:space="preserve"> PAGEREF _Toc191552323 \h </w:instrText>
            </w:r>
            <w:r>
              <w:rPr>
                <w:noProof/>
                <w:webHidden/>
              </w:rPr>
            </w:r>
            <w:r>
              <w:rPr>
                <w:noProof/>
                <w:webHidden/>
              </w:rPr>
              <w:fldChar w:fldCharType="separate"/>
            </w:r>
            <w:r>
              <w:rPr>
                <w:noProof/>
                <w:webHidden/>
              </w:rPr>
              <w:t>5</w:t>
            </w:r>
            <w:r>
              <w:rPr>
                <w:noProof/>
                <w:webHidden/>
              </w:rPr>
              <w:fldChar w:fldCharType="end"/>
            </w:r>
          </w:hyperlink>
        </w:p>
        <w:p w14:paraId="18D6053A" w14:textId="6E24C863"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24" w:history="1">
            <w:r w:rsidRPr="00827D4B">
              <w:rPr>
                <w:rStyle w:val="Hyperlink"/>
                <w:bCs/>
                <w:noProof/>
              </w:rPr>
              <w:t>2.3</w:t>
            </w:r>
            <w:r>
              <w:rPr>
                <w:rFonts w:asciiTheme="minorHAnsi" w:eastAsiaTheme="minorEastAsia" w:hAnsiTheme="minorHAnsi" w:cstheme="minorBidi"/>
                <w:noProof/>
                <w:kern w:val="2"/>
                <w:sz w:val="24"/>
                <w:lang w:eastAsia="en-GB"/>
                <w14:ligatures w14:val="standardContextual"/>
              </w:rPr>
              <w:tab/>
            </w:r>
            <w:r w:rsidRPr="00827D4B">
              <w:rPr>
                <w:rStyle w:val="Hyperlink"/>
                <w:noProof/>
              </w:rPr>
              <w:t>Contact Details</w:t>
            </w:r>
            <w:r>
              <w:rPr>
                <w:noProof/>
                <w:webHidden/>
              </w:rPr>
              <w:tab/>
            </w:r>
            <w:r>
              <w:rPr>
                <w:noProof/>
                <w:webHidden/>
              </w:rPr>
              <w:fldChar w:fldCharType="begin"/>
            </w:r>
            <w:r>
              <w:rPr>
                <w:noProof/>
                <w:webHidden/>
              </w:rPr>
              <w:instrText xml:space="preserve"> PAGEREF _Toc191552324 \h </w:instrText>
            </w:r>
            <w:r>
              <w:rPr>
                <w:noProof/>
                <w:webHidden/>
              </w:rPr>
            </w:r>
            <w:r>
              <w:rPr>
                <w:noProof/>
                <w:webHidden/>
              </w:rPr>
              <w:fldChar w:fldCharType="separate"/>
            </w:r>
            <w:r>
              <w:rPr>
                <w:noProof/>
                <w:webHidden/>
              </w:rPr>
              <w:t>6</w:t>
            </w:r>
            <w:r>
              <w:rPr>
                <w:noProof/>
                <w:webHidden/>
              </w:rPr>
              <w:fldChar w:fldCharType="end"/>
            </w:r>
          </w:hyperlink>
        </w:p>
        <w:p w14:paraId="65933ACA" w14:textId="6EA7323F"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25" w:history="1">
            <w:r w:rsidRPr="00827D4B">
              <w:rPr>
                <w:rStyle w:val="Hyperlink"/>
                <w:bCs/>
                <w:noProof/>
              </w:rPr>
              <w:t>2.4</w:t>
            </w:r>
            <w:r>
              <w:rPr>
                <w:rFonts w:asciiTheme="minorHAnsi" w:eastAsiaTheme="minorEastAsia" w:hAnsiTheme="minorHAnsi" w:cstheme="minorBidi"/>
                <w:noProof/>
                <w:kern w:val="2"/>
                <w:sz w:val="24"/>
                <w:lang w:eastAsia="en-GB"/>
                <w14:ligatures w14:val="standardContextual"/>
              </w:rPr>
              <w:tab/>
            </w:r>
            <w:r w:rsidRPr="00827D4B">
              <w:rPr>
                <w:rStyle w:val="Hyperlink"/>
                <w:noProof/>
              </w:rPr>
              <w:t>Coordinating Centre</w:t>
            </w:r>
            <w:r>
              <w:rPr>
                <w:noProof/>
                <w:webHidden/>
              </w:rPr>
              <w:tab/>
            </w:r>
            <w:r>
              <w:rPr>
                <w:noProof/>
                <w:webHidden/>
              </w:rPr>
              <w:fldChar w:fldCharType="begin"/>
            </w:r>
            <w:r>
              <w:rPr>
                <w:noProof/>
                <w:webHidden/>
              </w:rPr>
              <w:instrText xml:space="preserve"> PAGEREF _Toc191552325 \h </w:instrText>
            </w:r>
            <w:r>
              <w:rPr>
                <w:noProof/>
                <w:webHidden/>
              </w:rPr>
            </w:r>
            <w:r>
              <w:rPr>
                <w:noProof/>
                <w:webHidden/>
              </w:rPr>
              <w:fldChar w:fldCharType="separate"/>
            </w:r>
            <w:r>
              <w:rPr>
                <w:noProof/>
                <w:webHidden/>
              </w:rPr>
              <w:t>6</w:t>
            </w:r>
            <w:r>
              <w:rPr>
                <w:noProof/>
                <w:webHidden/>
              </w:rPr>
              <w:fldChar w:fldCharType="end"/>
            </w:r>
          </w:hyperlink>
        </w:p>
        <w:p w14:paraId="5C43447A" w14:textId="7FD4854A"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26" w:history="1">
            <w:r w:rsidRPr="00827D4B">
              <w:rPr>
                <w:rStyle w:val="Hyperlink"/>
                <w:bCs/>
                <w:noProof/>
              </w:rPr>
              <w:t>2.5</w:t>
            </w:r>
            <w:r>
              <w:rPr>
                <w:rFonts w:asciiTheme="minorHAnsi" w:eastAsiaTheme="minorEastAsia" w:hAnsiTheme="minorHAnsi" w:cstheme="minorBidi"/>
                <w:noProof/>
                <w:kern w:val="2"/>
                <w:sz w:val="24"/>
                <w:lang w:eastAsia="en-GB"/>
                <w14:ligatures w14:val="standardContextual"/>
              </w:rPr>
              <w:tab/>
            </w:r>
            <w:r w:rsidRPr="00827D4B">
              <w:rPr>
                <w:rStyle w:val="Hyperlink"/>
                <w:noProof/>
              </w:rPr>
              <w:t>Trial Management</w:t>
            </w:r>
            <w:r>
              <w:rPr>
                <w:noProof/>
                <w:webHidden/>
              </w:rPr>
              <w:tab/>
            </w:r>
            <w:r>
              <w:rPr>
                <w:noProof/>
                <w:webHidden/>
              </w:rPr>
              <w:fldChar w:fldCharType="begin"/>
            </w:r>
            <w:r>
              <w:rPr>
                <w:noProof/>
                <w:webHidden/>
              </w:rPr>
              <w:instrText xml:space="preserve"> PAGEREF _Toc191552326 \h </w:instrText>
            </w:r>
            <w:r>
              <w:rPr>
                <w:noProof/>
                <w:webHidden/>
              </w:rPr>
            </w:r>
            <w:r>
              <w:rPr>
                <w:noProof/>
                <w:webHidden/>
              </w:rPr>
              <w:fldChar w:fldCharType="separate"/>
            </w:r>
            <w:r>
              <w:rPr>
                <w:noProof/>
                <w:webHidden/>
              </w:rPr>
              <w:t>6</w:t>
            </w:r>
            <w:r>
              <w:rPr>
                <w:noProof/>
                <w:webHidden/>
              </w:rPr>
              <w:fldChar w:fldCharType="end"/>
            </w:r>
          </w:hyperlink>
        </w:p>
        <w:p w14:paraId="1BA6E825" w14:textId="6EEE997E"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27" w:history="1">
            <w:r w:rsidRPr="00827D4B">
              <w:rPr>
                <w:rStyle w:val="Hyperlink"/>
                <w:bCs/>
                <w:noProof/>
                <w:lang w:eastAsia="en-GB"/>
              </w:rPr>
              <w:t>2.6</w:t>
            </w:r>
            <w:r>
              <w:rPr>
                <w:rFonts w:asciiTheme="minorHAnsi" w:eastAsiaTheme="minorEastAsia" w:hAnsiTheme="minorHAnsi" w:cstheme="minorBidi"/>
                <w:noProof/>
                <w:kern w:val="2"/>
                <w:sz w:val="24"/>
                <w:lang w:eastAsia="en-GB"/>
                <w14:ligatures w14:val="standardContextual"/>
              </w:rPr>
              <w:tab/>
            </w:r>
            <w:r w:rsidRPr="00827D4B">
              <w:rPr>
                <w:rStyle w:val="Hyperlink"/>
                <w:noProof/>
                <w:lang w:eastAsia="en-GB"/>
              </w:rPr>
              <w:t>Laboratories</w:t>
            </w:r>
            <w:r>
              <w:rPr>
                <w:noProof/>
                <w:webHidden/>
              </w:rPr>
              <w:tab/>
            </w:r>
            <w:r>
              <w:rPr>
                <w:noProof/>
                <w:webHidden/>
              </w:rPr>
              <w:fldChar w:fldCharType="begin"/>
            </w:r>
            <w:r>
              <w:rPr>
                <w:noProof/>
                <w:webHidden/>
              </w:rPr>
              <w:instrText xml:space="preserve"> PAGEREF _Toc191552327 \h </w:instrText>
            </w:r>
            <w:r>
              <w:rPr>
                <w:noProof/>
                <w:webHidden/>
              </w:rPr>
            </w:r>
            <w:r>
              <w:rPr>
                <w:noProof/>
                <w:webHidden/>
              </w:rPr>
              <w:fldChar w:fldCharType="separate"/>
            </w:r>
            <w:r>
              <w:rPr>
                <w:noProof/>
                <w:webHidden/>
              </w:rPr>
              <w:t>6</w:t>
            </w:r>
            <w:r>
              <w:rPr>
                <w:noProof/>
                <w:webHidden/>
              </w:rPr>
              <w:fldChar w:fldCharType="end"/>
            </w:r>
          </w:hyperlink>
        </w:p>
        <w:p w14:paraId="6D249587" w14:textId="74500756"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28" w:history="1">
            <w:r w:rsidRPr="00827D4B">
              <w:rPr>
                <w:rStyle w:val="Hyperlink"/>
                <w:bCs/>
                <w:noProof/>
              </w:rPr>
              <w:t>2.7</w:t>
            </w:r>
            <w:r>
              <w:rPr>
                <w:rFonts w:asciiTheme="minorHAnsi" w:eastAsiaTheme="minorEastAsia" w:hAnsiTheme="minorHAnsi" w:cstheme="minorBidi"/>
                <w:noProof/>
                <w:kern w:val="2"/>
                <w:sz w:val="24"/>
                <w:lang w:eastAsia="en-GB"/>
                <w14:ligatures w14:val="standardContextual"/>
              </w:rPr>
              <w:tab/>
            </w:r>
            <w:r w:rsidRPr="00827D4B">
              <w:rPr>
                <w:rStyle w:val="Hyperlink"/>
                <w:noProof/>
              </w:rPr>
              <w:t>UK MANAGEMENT COMMITTEE AUTHORISATION</w:t>
            </w:r>
            <w:r>
              <w:rPr>
                <w:noProof/>
                <w:webHidden/>
              </w:rPr>
              <w:tab/>
            </w:r>
            <w:r>
              <w:rPr>
                <w:noProof/>
                <w:webHidden/>
              </w:rPr>
              <w:fldChar w:fldCharType="begin"/>
            </w:r>
            <w:r>
              <w:rPr>
                <w:noProof/>
                <w:webHidden/>
              </w:rPr>
              <w:instrText xml:space="preserve"> PAGEREF _Toc191552328 \h </w:instrText>
            </w:r>
            <w:r>
              <w:rPr>
                <w:noProof/>
                <w:webHidden/>
              </w:rPr>
            </w:r>
            <w:r>
              <w:rPr>
                <w:noProof/>
                <w:webHidden/>
              </w:rPr>
              <w:fldChar w:fldCharType="separate"/>
            </w:r>
            <w:r>
              <w:rPr>
                <w:noProof/>
                <w:webHidden/>
              </w:rPr>
              <w:t>7</w:t>
            </w:r>
            <w:r>
              <w:rPr>
                <w:noProof/>
                <w:webHidden/>
              </w:rPr>
              <w:fldChar w:fldCharType="end"/>
            </w:r>
          </w:hyperlink>
        </w:p>
        <w:p w14:paraId="2F893DD3" w14:textId="798318C6"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29" w:history="1">
            <w:r w:rsidRPr="00827D4B">
              <w:rPr>
                <w:rStyle w:val="Hyperlink"/>
                <w:bCs/>
                <w:noProof/>
              </w:rPr>
              <w:t>2.8</w:t>
            </w:r>
            <w:r>
              <w:rPr>
                <w:rFonts w:asciiTheme="minorHAnsi" w:eastAsiaTheme="minorEastAsia" w:hAnsiTheme="minorHAnsi" w:cstheme="minorBidi"/>
                <w:noProof/>
                <w:kern w:val="2"/>
                <w:sz w:val="24"/>
                <w:lang w:eastAsia="en-GB"/>
                <w14:ligatures w14:val="standardContextual"/>
              </w:rPr>
              <w:tab/>
            </w:r>
            <w:r w:rsidRPr="00827D4B">
              <w:rPr>
                <w:rStyle w:val="Hyperlink"/>
                <w:noProof/>
              </w:rPr>
              <w:t>Funding of Region</w:t>
            </w:r>
            <w:r>
              <w:rPr>
                <w:noProof/>
                <w:webHidden/>
              </w:rPr>
              <w:tab/>
            </w:r>
            <w:r>
              <w:rPr>
                <w:noProof/>
                <w:webHidden/>
              </w:rPr>
              <w:fldChar w:fldCharType="begin"/>
            </w:r>
            <w:r>
              <w:rPr>
                <w:noProof/>
                <w:webHidden/>
              </w:rPr>
              <w:instrText xml:space="preserve"> PAGEREF _Toc191552329 \h </w:instrText>
            </w:r>
            <w:r>
              <w:rPr>
                <w:noProof/>
                <w:webHidden/>
              </w:rPr>
            </w:r>
            <w:r>
              <w:rPr>
                <w:noProof/>
                <w:webHidden/>
              </w:rPr>
              <w:fldChar w:fldCharType="separate"/>
            </w:r>
            <w:r>
              <w:rPr>
                <w:noProof/>
                <w:webHidden/>
              </w:rPr>
              <w:t>7</w:t>
            </w:r>
            <w:r>
              <w:rPr>
                <w:noProof/>
                <w:webHidden/>
              </w:rPr>
              <w:fldChar w:fldCharType="end"/>
            </w:r>
          </w:hyperlink>
        </w:p>
        <w:p w14:paraId="3F15A324" w14:textId="49B1CD0E" w:rsidR="00C91F9A" w:rsidRDefault="00C91F9A">
          <w:pPr>
            <w:pStyle w:val="TOC3"/>
            <w:rPr>
              <w:rFonts w:asciiTheme="minorHAnsi" w:eastAsiaTheme="minorEastAsia" w:hAnsiTheme="minorHAnsi" w:cstheme="minorBidi"/>
              <w:iCs w:val="0"/>
              <w:kern w:val="2"/>
              <w:sz w:val="24"/>
              <w:lang w:eastAsia="en-GB"/>
              <w14:ligatures w14:val="standardContextual"/>
            </w:rPr>
          </w:pPr>
          <w:hyperlink w:anchor="_Toc191552330" w:history="1">
            <w:r w:rsidRPr="00827D4B">
              <w:rPr>
                <w:rStyle w:val="Hyperlink"/>
              </w:rPr>
              <w:t>2.8.1</w:t>
            </w:r>
            <w:r>
              <w:rPr>
                <w:rFonts w:asciiTheme="minorHAnsi" w:eastAsiaTheme="minorEastAsia" w:hAnsiTheme="minorHAnsi" w:cstheme="minorBidi"/>
                <w:iCs w:val="0"/>
                <w:kern w:val="2"/>
                <w:sz w:val="24"/>
                <w:lang w:eastAsia="en-GB"/>
                <w14:ligatures w14:val="standardContextual"/>
              </w:rPr>
              <w:tab/>
            </w:r>
            <w:r w:rsidRPr="00827D4B">
              <w:rPr>
                <w:rStyle w:val="Hyperlink"/>
              </w:rPr>
              <w:t>Site Costs</w:t>
            </w:r>
            <w:r>
              <w:rPr>
                <w:webHidden/>
              </w:rPr>
              <w:tab/>
            </w:r>
            <w:r>
              <w:rPr>
                <w:webHidden/>
              </w:rPr>
              <w:fldChar w:fldCharType="begin"/>
            </w:r>
            <w:r>
              <w:rPr>
                <w:webHidden/>
              </w:rPr>
              <w:instrText xml:space="preserve"> PAGEREF _Toc191552330 \h </w:instrText>
            </w:r>
            <w:r>
              <w:rPr>
                <w:webHidden/>
              </w:rPr>
            </w:r>
            <w:r>
              <w:rPr>
                <w:webHidden/>
              </w:rPr>
              <w:fldChar w:fldCharType="separate"/>
            </w:r>
            <w:r>
              <w:rPr>
                <w:webHidden/>
              </w:rPr>
              <w:t>7</w:t>
            </w:r>
            <w:r>
              <w:rPr>
                <w:webHidden/>
              </w:rPr>
              <w:fldChar w:fldCharType="end"/>
            </w:r>
          </w:hyperlink>
        </w:p>
        <w:p w14:paraId="3C206D9A" w14:textId="4508040F" w:rsidR="00C91F9A" w:rsidRDefault="00C91F9A">
          <w:pPr>
            <w:pStyle w:val="TOC1"/>
            <w:rPr>
              <w:rFonts w:asciiTheme="minorHAnsi" w:eastAsiaTheme="minorEastAsia" w:hAnsiTheme="minorHAnsi" w:cstheme="minorBidi"/>
              <w:b w:val="0"/>
              <w:caps w:val="0"/>
              <w:kern w:val="2"/>
              <w:sz w:val="24"/>
              <w:szCs w:val="24"/>
              <w:lang w:eastAsia="en-GB"/>
              <w14:ligatures w14:val="standardContextual"/>
            </w:rPr>
          </w:pPr>
          <w:hyperlink w:anchor="_Toc191552331" w:history="1">
            <w:r w:rsidRPr="00827D4B">
              <w:rPr>
                <w:rStyle w:val="Hyperlink"/>
              </w:rPr>
              <w:t>3</w:t>
            </w:r>
            <w:r>
              <w:rPr>
                <w:rFonts w:asciiTheme="minorHAnsi" w:eastAsiaTheme="minorEastAsia" w:hAnsiTheme="minorHAnsi" w:cstheme="minorBidi"/>
                <w:b w:val="0"/>
                <w:caps w:val="0"/>
                <w:kern w:val="2"/>
                <w:sz w:val="24"/>
                <w:szCs w:val="24"/>
                <w:lang w:eastAsia="en-GB"/>
                <w14:ligatures w14:val="standardContextual"/>
              </w:rPr>
              <w:tab/>
            </w:r>
            <w:r w:rsidRPr="00827D4B">
              <w:rPr>
                <w:rStyle w:val="Hyperlink"/>
              </w:rPr>
              <w:t>TRIAL BACKGROUND AND RATIONALE</w:t>
            </w:r>
            <w:r>
              <w:rPr>
                <w:webHidden/>
              </w:rPr>
              <w:tab/>
            </w:r>
            <w:r>
              <w:rPr>
                <w:webHidden/>
              </w:rPr>
              <w:fldChar w:fldCharType="begin"/>
            </w:r>
            <w:r>
              <w:rPr>
                <w:webHidden/>
              </w:rPr>
              <w:instrText xml:space="preserve"> PAGEREF _Toc191552331 \h </w:instrText>
            </w:r>
            <w:r>
              <w:rPr>
                <w:webHidden/>
              </w:rPr>
            </w:r>
            <w:r>
              <w:rPr>
                <w:webHidden/>
              </w:rPr>
              <w:fldChar w:fldCharType="separate"/>
            </w:r>
            <w:r>
              <w:rPr>
                <w:webHidden/>
              </w:rPr>
              <w:t>7</w:t>
            </w:r>
            <w:r>
              <w:rPr>
                <w:webHidden/>
              </w:rPr>
              <w:fldChar w:fldCharType="end"/>
            </w:r>
          </w:hyperlink>
        </w:p>
        <w:p w14:paraId="43197866" w14:textId="6AE03666" w:rsidR="00C91F9A" w:rsidRDefault="00C91F9A">
          <w:pPr>
            <w:pStyle w:val="TOC1"/>
            <w:rPr>
              <w:rFonts w:asciiTheme="minorHAnsi" w:eastAsiaTheme="minorEastAsia" w:hAnsiTheme="minorHAnsi" w:cstheme="minorBidi"/>
              <w:b w:val="0"/>
              <w:caps w:val="0"/>
              <w:kern w:val="2"/>
              <w:sz w:val="24"/>
              <w:szCs w:val="24"/>
              <w:lang w:eastAsia="en-GB"/>
              <w14:ligatures w14:val="standardContextual"/>
            </w:rPr>
          </w:pPr>
          <w:hyperlink w:anchor="_Toc191552332" w:history="1">
            <w:r w:rsidRPr="00827D4B">
              <w:rPr>
                <w:rStyle w:val="Hyperlink"/>
              </w:rPr>
              <w:t>4</w:t>
            </w:r>
            <w:r>
              <w:rPr>
                <w:rFonts w:asciiTheme="minorHAnsi" w:eastAsiaTheme="minorEastAsia" w:hAnsiTheme="minorHAnsi" w:cstheme="minorBidi"/>
                <w:b w:val="0"/>
                <w:caps w:val="0"/>
                <w:kern w:val="2"/>
                <w:sz w:val="24"/>
                <w:szCs w:val="24"/>
                <w:lang w:eastAsia="en-GB"/>
                <w14:ligatures w14:val="standardContextual"/>
              </w:rPr>
              <w:tab/>
            </w:r>
            <w:r w:rsidRPr="00827D4B">
              <w:rPr>
                <w:rStyle w:val="Hyperlink"/>
              </w:rPr>
              <w:t>Trial Design</w:t>
            </w:r>
            <w:r>
              <w:rPr>
                <w:webHidden/>
              </w:rPr>
              <w:tab/>
            </w:r>
            <w:r>
              <w:rPr>
                <w:webHidden/>
              </w:rPr>
              <w:fldChar w:fldCharType="begin"/>
            </w:r>
            <w:r>
              <w:rPr>
                <w:webHidden/>
              </w:rPr>
              <w:instrText xml:space="preserve"> PAGEREF _Toc191552332 \h </w:instrText>
            </w:r>
            <w:r>
              <w:rPr>
                <w:webHidden/>
              </w:rPr>
            </w:r>
            <w:r>
              <w:rPr>
                <w:webHidden/>
              </w:rPr>
              <w:fldChar w:fldCharType="separate"/>
            </w:r>
            <w:r>
              <w:rPr>
                <w:webHidden/>
              </w:rPr>
              <w:t>7</w:t>
            </w:r>
            <w:r>
              <w:rPr>
                <w:webHidden/>
              </w:rPr>
              <w:fldChar w:fldCharType="end"/>
            </w:r>
          </w:hyperlink>
        </w:p>
        <w:p w14:paraId="432CB786" w14:textId="3C9F4E9D"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33" w:history="1">
            <w:r w:rsidRPr="00827D4B">
              <w:rPr>
                <w:rStyle w:val="Hyperlink"/>
                <w:bCs/>
                <w:noProof/>
              </w:rPr>
              <w:t>4.1</w:t>
            </w:r>
            <w:r>
              <w:rPr>
                <w:rFonts w:asciiTheme="minorHAnsi" w:eastAsiaTheme="minorEastAsia" w:hAnsiTheme="minorHAnsi" w:cstheme="minorBidi"/>
                <w:noProof/>
                <w:kern w:val="2"/>
                <w:sz w:val="24"/>
                <w:lang w:eastAsia="en-GB"/>
                <w14:ligatures w14:val="standardContextual"/>
              </w:rPr>
              <w:tab/>
            </w:r>
            <w:r w:rsidRPr="00827D4B">
              <w:rPr>
                <w:rStyle w:val="Hyperlink"/>
                <w:noProof/>
              </w:rPr>
              <w:t>Study Setting</w:t>
            </w:r>
            <w:r>
              <w:rPr>
                <w:noProof/>
                <w:webHidden/>
              </w:rPr>
              <w:tab/>
            </w:r>
            <w:r>
              <w:rPr>
                <w:noProof/>
                <w:webHidden/>
              </w:rPr>
              <w:fldChar w:fldCharType="begin"/>
            </w:r>
            <w:r>
              <w:rPr>
                <w:noProof/>
                <w:webHidden/>
              </w:rPr>
              <w:instrText xml:space="preserve"> PAGEREF _Toc191552333 \h </w:instrText>
            </w:r>
            <w:r>
              <w:rPr>
                <w:noProof/>
                <w:webHidden/>
              </w:rPr>
            </w:r>
            <w:r>
              <w:rPr>
                <w:noProof/>
                <w:webHidden/>
              </w:rPr>
              <w:fldChar w:fldCharType="separate"/>
            </w:r>
            <w:r>
              <w:rPr>
                <w:noProof/>
                <w:webHidden/>
              </w:rPr>
              <w:t>7</w:t>
            </w:r>
            <w:r>
              <w:rPr>
                <w:noProof/>
                <w:webHidden/>
              </w:rPr>
              <w:fldChar w:fldCharType="end"/>
            </w:r>
          </w:hyperlink>
        </w:p>
        <w:p w14:paraId="25895AAF" w14:textId="7506AF05"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34" w:history="1">
            <w:r w:rsidRPr="00827D4B">
              <w:rPr>
                <w:rStyle w:val="Hyperlink"/>
                <w:bCs/>
                <w:noProof/>
              </w:rPr>
              <w:t>4.2</w:t>
            </w:r>
            <w:r>
              <w:rPr>
                <w:rFonts w:asciiTheme="minorHAnsi" w:eastAsiaTheme="minorEastAsia" w:hAnsiTheme="minorHAnsi" w:cstheme="minorBidi"/>
                <w:noProof/>
                <w:kern w:val="2"/>
                <w:sz w:val="24"/>
                <w:lang w:eastAsia="en-GB"/>
                <w14:ligatures w14:val="standardContextual"/>
              </w:rPr>
              <w:tab/>
            </w:r>
            <w:r w:rsidRPr="00827D4B">
              <w:rPr>
                <w:rStyle w:val="Hyperlink"/>
                <w:noProof/>
              </w:rPr>
              <w:t>Interventions</w:t>
            </w:r>
            <w:r>
              <w:rPr>
                <w:noProof/>
                <w:webHidden/>
              </w:rPr>
              <w:tab/>
            </w:r>
            <w:r>
              <w:rPr>
                <w:noProof/>
                <w:webHidden/>
              </w:rPr>
              <w:fldChar w:fldCharType="begin"/>
            </w:r>
            <w:r>
              <w:rPr>
                <w:noProof/>
                <w:webHidden/>
              </w:rPr>
              <w:instrText xml:space="preserve"> PAGEREF _Toc191552334 \h </w:instrText>
            </w:r>
            <w:r>
              <w:rPr>
                <w:noProof/>
                <w:webHidden/>
              </w:rPr>
            </w:r>
            <w:r>
              <w:rPr>
                <w:noProof/>
                <w:webHidden/>
              </w:rPr>
              <w:fldChar w:fldCharType="separate"/>
            </w:r>
            <w:r>
              <w:rPr>
                <w:noProof/>
                <w:webHidden/>
              </w:rPr>
              <w:t>7</w:t>
            </w:r>
            <w:r>
              <w:rPr>
                <w:noProof/>
                <w:webHidden/>
              </w:rPr>
              <w:fldChar w:fldCharType="end"/>
            </w:r>
          </w:hyperlink>
        </w:p>
        <w:p w14:paraId="2168BE99" w14:textId="05B47CE5" w:rsidR="00C91F9A" w:rsidRDefault="00C91F9A">
          <w:pPr>
            <w:pStyle w:val="TOC1"/>
            <w:rPr>
              <w:rFonts w:asciiTheme="minorHAnsi" w:eastAsiaTheme="minorEastAsia" w:hAnsiTheme="minorHAnsi" w:cstheme="minorBidi"/>
              <w:b w:val="0"/>
              <w:caps w:val="0"/>
              <w:kern w:val="2"/>
              <w:sz w:val="24"/>
              <w:szCs w:val="24"/>
              <w:lang w:eastAsia="en-GB"/>
              <w14:ligatures w14:val="standardContextual"/>
            </w:rPr>
          </w:pPr>
          <w:hyperlink w:anchor="_Toc191552335" w:history="1">
            <w:r w:rsidRPr="00827D4B">
              <w:rPr>
                <w:rStyle w:val="Hyperlink"/>
              </w:rPr>
              <w:t>5</w:t>
            </w:r>
            <w:r>
              <w:rPr>
                <w:rFonts w:asciiTheme="minorHAnsi" w:eastAsiaTheme="minorEastAsia" w:hAnsiTheme="minorHAnsi" w:cstheme="minorBidi"/>
                <w:b w:val="0"/>
                <w:caps w:val="0"/>
                <w:kern w:val="2"/>
                <w:sz w:val="24"/>
                <w:szCs w:val="24"/>
                <w:lang w:eastAsia="en-GB"/>
                <w14:ligatures w14:val="standardContextual"/>
              </w:rPr>
              <w:tab/>
            </w:r>
            <w:r w:rsidRPr="00827D4B">
              <w:rPr>
                <w:rStyle w:val="Hyperlink"/>
              </w:rPr>
              <w:t>TRIAL CONDUCT</w:t>
            </w:r>
            <w:r>
              <w:rPr>
                <w:webHidden/>
              </w:rPr>
              <w:tab/>
            </w:r>
            <w:r>
              <w:rPr>
                <w:webHidden/>
              </w:rPr>
              <w:fldChar w:fldCharType="begin"/>
            </w:r>
            <w:r>
              <w:rPr>
                <w:webHidden/>
              </w:rPr>
              <w:instrText xml:space="preserve"> PAGEREF _Toc191552335 \h </w:instrText>
            </w:r>
            <w:r>
              <w:rPr>
                <w:webHidden/>
              </w:rPr>
            </w:r>
            <w:r>
              <w:rPr>
                <w:webHidden/>
              </w:rPr>
              <w:fldChar w:fldCharType="separate"/>
            </w:r>
            <w:r>
              <w:rPr>
                <w:webHidden/>
              </w:rPr>
              <w:t>7</w:t>
            </w:r>
            <w:r>
              <w:rPr>
                <w:webHidden/>
              </w:rPr>
              <w:fldChar w:fldCharType="end"/>
            </w:r>
          </w:hyperlink>
        </w:p>
        <w:p w14:paraId="4A64B0F3" w14:textId="76542EEB"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36" w:history="1">
            <w:r w:rsidRPr="00827D4B">
              <w:rPr>
                <w:rStyle w:val="Hyperlink"/>
                <w:bCs/>
                <w:noProof/>
              </w:rPr>
              <w:t>5.1</w:t>
            </w:r>
            <w:r>
              <w:rPr>
                <w:rFonts w:asciiTheme="minorHAnsi" w:eastAsiaTheme="minorEastAsia" w:hAnsiTheme="minorHAnsi" w:cstheme="minorBidi"/>
                <w:noProof/>
                <w:kern w:val="2"/>
                <w:sz w:val="24"/>
                <w:lang w:eastAsia="en-GB"/>
                <w14:ligatures w14:val="standardContextual"/>
              </w:rPr>
              <w:tab/>
            </w:r>
            <w:r w:rsidRPr="00827D4B">
              <w:rPr>
                <w:rStyle w:val="Hyperlink"/>
                <w:noProof/>
              </w:rPr>
              <w:t>Recruitment</w:t>
            </w:r>
            <w:r>
              <w:rPr>
                <w:noProof/>
                <w:webHidden/>
              </w:rPr>
              <w:tab/>
            </w:r>
            <w:r>
              <w:rPr>
                <w:noProof/>
                <w:webHidden/>
              </w:rPr>
              <w:fldChar w:fldCharType="begin"/>
            </w:r>
            <w:r>
              <w:rPr>
                <w:noProof/>
                <w:webHidden/>
              </w:rPr>
              <w:instrText xml:space="preserve"> PAGEREF _Toc191552336 \h </w:instrText>
            </w:r>
            <w:r>
              <w:rPr>
                <w:noProof/>
                <w:webHidden/>
              </w:rPr>
            </w:r>
            <w:r>
              <w:rPr>
                <w:noProof/>
                <w:webHidden/>
              </w:rPr>
              <w:fldChar w:fldCharType="separate"/>
            </w:r>
            <w:r>
              <w:rPr>
                <w:noProof/>
                <w:webHidden/>
              </w:rPr>
              <w:t>7</w:t>
            </w:r>
            <w:r>
              <w:rPr>
                <w:noProof/>
                <w:webHidden/>
              </w:rPr>
              <w:fldChar w:fldCharType="end"/>
            </w:r>
          </w:hyperlink>
        </w:p>
        <w:p w14:paraId="13E52B0E" w14:textId="704DF6E1"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37" w:history="1">
            <w:r w:rsidRPr="00827D4B">
              <w:rPr>
                <w:rStyle w:val="Hyperlink"/>
                <w:bCs/>
                <w:noProof/>
              </w:rPr>
              <w:t>5.2</w:t>
            </w:r>
            <w:r>
              <w:rPr>
                <w:rFonts w:asciiTheme="minorHAnsi" w:eastAsiaTheme="minorEastAsia" w:hAnsiTheme="minorHAnsi" w:cstheme="minorBidi"/>
                <w:noProof/>
                <w:kern w:val="2"/>
                <w:sz w:val="24"/>
                <w:lang w:eastAsia="en-GB"/>
                <w14:ligatures w14:val="standardContextual"/>
              </w:rPr>
              <w:tab/>
            </w:r>
            <w:r w:rsidRPr="00827D4B">
              <w:rPr>
                <w:rStyle w:val="Hyperlink"/>
                <w:noProof/>
              </w:rPr>
              <w:t>Pregnancy testing and breastfeeding</w:t>
            </w:r>
            <w:r>
              <w:rPr>
                <w:noProof/>
                <w:webHidden/>
              </w:rPr>
              <w:tab/>
            </w:r>
            <w:r>
              <w:rPr>
                <w:noProof/>
                <w:webHidden/>
              </w:rPr>
              <w:fldChar w:fldCharType="begin"/>
            </w:r>
            <w:r>
              <w:rPr>
                <w:noProof/>
                <w:webHidden/>
              </w:rPr>
              <w:instrText xml:space="preserve"> PAGEREF _Toc191552337 \h </w:instrText>
            </w:r>
            <w:r>
              <w:rPr>
                <w:noProof/>
                <w:webHidden/>
              </w:rPr>
            </w:r>
            <w:r>
              <w:rPr>
                <w:noProof/>
                <w:webHidden/>
              </w:rPr>
              <w:fldChar w:fldCharType="separate"/>
            </w:r>
            <w:r>
              <w:rPr>
                <w:noProof/>
                <w:webHidden/>
              </w:rPr>
              <w:t>7</w:t>
            </w:r>
            <w:r>
              <w:rPr>
                <w:noProof/>
                <w:webHidden/>
              </w:rPr>
              <w:fldChar w:fldCharType="end"/>
            </w:r>
          </w:hyperlink>
        </w:p>
        <w:p w14:paraId="59B16438" w14:textId="25037DC6"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38" w:history="1">
            <w:r w:rsidRPr="00827D4B">
              <w:rPr>
                <w:rStyle w:val="Hyperlink"/>
                <w:bCs/>
                <w:noProof/>
              </w:rPr>
              <w:t>5.3</w:t>
            </w:r>
            <w:r>
              <w:rPr>
                <w:rFonts w:asciiTheme="minorHAnsi" w:eastAsiaTheme="minorEastAsia" w:hAnsiTheme="minorHAnsi" w:cstheme="minorBidi"/>
                <w:noProof/>
                <w:kern w:val="2"/>
                <w:sz w:val="24"/>
                <w:lang w:eastAsia="en-GB"/>
                <w14:ligatures w14:val="standardContextual"/>
              </w:rPr>
              <w:tab/>
            </w:r>
            <w:r w:rsidRPr="00827D4B">
              <w:rPr>
                <w:rStyle w:val="Hyperlink"/>
                <w:noProof/>
              </w:rPr>
              <w:t>Treatment allocation</w:t>
            </w:r>
            <w:r>
              <w:rPr>
                <w:noProof/>
                <w:webHidden/>
              </w:rPr>
              <w:tab/>
            </w:r>
            <w:r>
              <w:rPr>
                <w:noProof/>
                <w:webHidden/>
              </w:rPr>
              <w:fldChar w:fldCharType="begin"/>
            </w:r>
            <w:r>
              <w:rPr>
                <w:noProof/>
                <w:webHidden/>
              </w:rPr>
              <w:instrText xml:space="preserve"> PAGEREF _Toc191552338 \h </w:instrText>
            </w:r>
            <w:r>
              <w:rPr>
                <w:noProof/>
                <w:webHidden/>
              </w:rPr>
            </w:r>
            <w:r>
              <w:rPr>
                <w:noProof/>
                <w:webHidden/>
              </w:rPr>
              <w:fldChar w:fldCharType="separate"/>
            </w:r>
            <w:r>
              <w:rPr>
                <w:noProof/>
                <w:webHidden/>
              </w:rPr>
              <w:t>8</w:t>
            </w:r>
            <w:r>
              <w:rPr>
                <w:noProof/>
                <w:webHidden/>
              </w:rPr>
              <w:fldChar w:fldCharType="end"/>
            </w:r>
          </w:hyperlink>
        </w:p>
        <w:p w14:paraId="055E91AA" w14:textId="55E25294" w:rsidR="00C91F9A" w:rsidRDefault="00C91F9A">
          <w:pPr>
            <w:pStyle w:val="TOC3"/>
            <w:rPr>
              <w:rFonts w:asciiTheme="minorHAnsi" w:eastAsiaTheme="minorEastAsia" w:hAnsiTheme="minorHAnsi" w:cstheme="minorBidi"/>
              <w:iCs w:val="0"/>
              <w:kern w:val="2"/>
              <w:sz w:val="24"/>
              <w:lang w:eastAsia="en-GB"/>
              <w14:ligatures w14:val="standardContextual"/>
            </w:rPr>
          </w:pPr>
          <w:hyperlink w:anchor="_Toc191552339" w:history="1">
            <w:r w:rsidRPr="00827D4B">
              <w:rPr>
                <w:rStyle w:val="Hyperlink"/>
              </w:rPr>
              <w:t>5.3.1</w:t>
            </w:r>
            <w:r>
              <w:rPr>
                <w:rFonts w:asciiTheme="minorHAnsi" w:eastAsiaTheme="minorEastAsia" w:hAnsiTheme="minorHAnsi" w:cstheme="minorBidi"/>
                <w:iCs w:val="0"/>
                <w:kern w:val="2"/>
                <w:sz w:val="24"/>
                <w:lang w:eastAsia="en-GB"/>
                <w14:ligatures w14:val="standardContextual"/>
              </w:rPr>
              <w:tab/>
            </w:r>
            <w:r w:rsidRPr="00827D4B">
              <w:rPr>
                <w:rStyle w:val="Hyperlink"/>
              </w:rPr>
              <w:t>Data management</w:t>
            </w:r>
            <w:r>
              <w:rPr>
                <w:webHidden/>
              </w:rPr>
              <w:tab/>
            </w:r>
            <w:r>
              <w:rPr>
                <w:webHidden/>
              </w:rPr>
              <w:fldChar w:fldCharType="begin"/>
            </w:r>
            <w:r>
              <w:rPr>
                <w:webHidden/>
              </w:rPr>
              <w:instrText xml:space="preserve"> PAGEREF _Toc191552339 \h </w:instrText>
            </w:r>
            <w:r>
              <w:rPr>
                <w:webHidden/>
              </w:rPr>
            </w:r>
            <w:r>
              <w:rPr>
                <w:webHidden/>
              </w:rPr>
              <w:fldChar w:fldCharType="separate"/>
            </w:r>
            <w:r>
              <w:rPr>
                <w:webHidden/>
              </w:rPr>
              <w:t>8</w:t>
            </w:r>
            <w:r>
              <w:rPr>
                <w:webHidden/>
              </w:rPr>
              <w:fldChar w:fldCharType="end"/>
            </w:r>
          </w:hyperlink>
        </w:p>
        <w:p w14:paraId="1806C7A7" w14:textId="0297A5C7" w:rsidR="00C91F9A" w:rsidRDefault="00C91F9A">
          <w:pPr>
            <w:pStyle w:val="TOC3"/>
            <w:rPr>
              <w:rFonts w:asciiTheme="minorHAnsi" w:eastAsiaTheme="minorEastAsia" w:hAnsiTheme="minorHAnsi" w:cstheme="minorBidi"/>
              <w:iCs w:val="0"/>
              <w:kern w:val="2"/>
              <w:sz w:val="24"/>
              <w:lang w:eastAsia="en-GB"/>
              <w14:ligatures w14:val="standardContextual"/>
            </w:rPr>
          </w:pPr>
          <w:hyperlink w:anchor="_Toc191552340" w:history="1">
            <w:r w:rsidRPr="00827D4B">
              <w:rPr>
                <w:rStyle w:val="Hyperlink"/>
              </w:rPr>
              <w:t>5.3.2</w:t>
            </w:r>
            <w:r>
              <w:rPr>
                <w:rFonts w:asciiTheme="minorHAnsi" w:eastAsiaTheme="minorEastAsia" w:hAnsiTheme="minorHAnsi" w:cstheme="minorBidi"/>
                <w:iCs w:val="0"/>
                <w:kern w:val="2"/>
                <w:sz w:val="24"/>
                <w:lang w:eastAsia="en-GB"/>
                <w14:ligatures w14:val="standardContextual"/>
              </w:rPr>
              <w:tab/>
            </w:r>
            <w:r w:rsidRPr="00827D4B">
              <w:rPr>
                <w:rStyle w:val="Hyperlink"/>
              </w:rPr>
              <w:t>Data collection</w:t>
            </w:r>
            <w:r>
              <w:rPr>
                <w:webHidden/>
              </w:rPr>
              <w:tab/>
            </w:r>
            <w:r>
              <w:rPr>
                <w:webHidden/>
              </w:rPr>
              <w:fldChar w:fldCharType="begin"/>
            </w:r>
            <w:r>
              <w:rPr>
                <w:webHidden/>
              </w:rPr>
              <w:instrText xml:space="preserve"> PAGEREF _Toc191552340 \h </w:instrText>
            </w:r>
            <w:r>
              <w:rPr>
                <w:webHidden/>
              </w:rPr>
            </w:r>
            <w:r>
              <w:rPr>
                <w:webHidden/>
              </w:rPr>
              <w:fldChar w:fldCharType="separate"/>
            </w:r>
            <w:r>
              <w:rPr>
                <w:webHidden/>
              </w:rPr>
              <w:t>8</w:t>
            </w:r>
            <w:r>
              <w:rPr>
                <w:webHidden/>
              </w:rPr>
              <w:fldChar w:fldCharType="end"/>
            </w:r>
          </w:hyperlink>
        </w:p>
        <w:p w14:paraId="5726218A" w14:textId="744A546F"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41" w:history="1">
            <w:r w:rsidRPr="00827D4B">
              <w:rPr>
                <w:rStyle w:val="Hyperlink"/>
                <w:bCs/>
                <w:noProof/>
              </w:rPr>
              <w:t>5.4</w:t>
            </w:r>
            <w:r>
              <w:rPr>
                <w:rFonts w:asciiTheme="minorHAnsi" w:eastAsiaTheme="minorEastAsia" w:hAnsiTheme="minorHAnsi" w:cstheme="minorBidi"/>
                <w:noProof/>
                <w:kern w:val="2"/>
                <w:sz w:val="24"/>
                <w:lang w:eastAsia="en-GB"/>
                <w14:ligatures w14:val="standardContextual"/>
              </w:rPr>
              <w:tab/>
            </w:r>
            <w:r w:rsidRPr="00827D4B">
              <w:rPr>
                <w:rStyle w:val="Hyperlink"/>
                <w:noProof/>
              </w:rPr>
              <w:t>Quality assurance and monitoring</w:t>
            </w:r>
            <w:r>
              <w:rPr>
                <w:noProof/>
                <w:webHidden/>
              </w:rPr>
              <w:tab/>
            </w:r>
            <w:r>
              <w:rPr>
                <w:noProof/>
                <w:webHidden/>
              </w:rPr>
              <w:fldChar w:fldCharType="begin"/>
            </w:r>
            <w:r>
              <w:rPr>
                <w:noProof/>
                <w:webHidden/>
              </w:rPr>
              <w:instrText xml:space="preserve"> PAGEREF _Toc191552341 \h </w:instrText>
            </w:r>
            <w:r>
              <w:rPr>
                <w:noProof/>
                <w:webHidden/>
              </w:rPr>
            </w:r>
            <w:r>
              <w:rPr>
                <w:noProof/>
                <w:webHidden/>
              </w:rPr>
              <w:fldChar w:fldCharType="separate"/>
            </w:r>
            <w:r>
              <w:rPr>
                <w:noProof/>
                <w:webHidden/>
              </w:rPr>
              <w:t>8</w:t>
            </w:r>
            <w:r>
              <w:rPr>
                <w:noProof/>
                <w:webHidden/>
              </w:rPr>
              <w:fldChar w:fldCharType="end"/>
            </w:r>
          </w:hyperlink>
        </w:p>
        <w:p w14:paraId="6CE19D19" w14:textId="4EF3D881" w:rsidR="00C91F9A" w:rsidRDefault="00C91F9A">
          <w:pPr>
            <w:pStyle w:val="TOC3"/>
            <w:rPr>
              <w:rFonts w:asciiTheme="minorHAnsi" w:eastAsiaTheme="minorEastAsia" w:hAnsiTheme="minorHAnsi" w:cstheme="minorBidi"/>
              <w:iCs w:val="0"/>
              <w:kern w:val="2"/>
              <w:sz w:val="24"/>
              <w:lang w:eastAsia="en-GB"/>
              <w14:ligatures w14:val="standardContextual"/>
            </w:rPr>
          </w:pPr>
          <w:hyperlink w:anchor="_Toc191552342" w:history="1">
            <w:r w:rsidRPr="00827D4B">
              <w:rPr>
                <w:rStyle w:val="Hyperlink"/>
              </w:rPr>
              <w:t>5.4.1</w:t>
            </w:r>
            <w:r>
              <w:rPr>
                <w:rFonts w:asciiTheme="minorHAnsi" w:eastAsiaTheme="minorEastAsia" w:hAnsiTheme="minorHAnsi" w:cstheme="minorBidi"/>
                <w:iCs w:val="0"/>
                <w:kern w:val="2"/>
                <w:sz w:val="24"/>
                <w:lang w:eastAsia="en-GB"/>
                <w14:ligatures w14:val="standardContextual"/>
              </w:rPr>
              <w:tab/>
            </w:r>
            <w:r w:rsidRPr="00827D4B">
              <w:rPr>
                <w:rStyle w:val="Hyperlink"/>
              </w:rPr>
              <w:t>Quality assurance</w:t>
            </w:r>
            <w:r>
              <w:rPr>
                <w:webHidden/>
              </w:rPr>
              <w:tab/>
            </w:r>
            <w:r>
              <w:rPr>
                <w:webHidden/>
              </w:rPr>
              <w:fldChar w:fldCharType="begin"/>
            </w:r>
            <w:r>
              <w:rPr>
                <w:webHidden/>
              </w:rPr>
              <w:instrText xml:space="preserve"> PAGEREF _Toc191552342 \h </w:instrText>
            </w:r>
            <w:r>
              <w:rPr>
                <w:webHidden/>
              </w:rPr>
            </w:r>
            <w:r>
              <w:rPr>
                <w:webHidden/>
              </w:rPr>
              <w:fldChar w:fldCharType="separate"/>
            </w:r>
            <w:r>
              <w:rPr>
                <w:webHidden/>
              </w:rPr>
              <w:t>8</w:t>
            </w:r>
            <w:r>
              <w:rPr>
                <w:webHidden/>
              </w:rPr>
              <w:fldChar w:fldCharType="end"/>
            </w:r>
          </w:hyperlink>
        </w:p>
        <w:p w14:paraId="2654AC7D" w14:textId="52BAAA5A" w:rsidR="00C91F9A" w:rsidRDefault="00C91F9A">
          <w:pPr>
            <w:pStyle w:val="TOC3"/>
            <w:rPr>
              <w:rFonts w:asciiTheme="minorHAnsi" w:eastAsiaTheme="minorEastAsia" w:hAnsiTheme="minorHAnsi" w:cstheme="minorBidi"/>
              <w:iCs w:val="0"/>
              <w:kern w:val="2"/>
              <w:sz w:val="24"/>
              <w:lang w:eastAsia="en-GB"/>
              <w14:ligatures w14:val="standardContextual"/>
            </w:rPr>
          </w:pPr>
          <w:hyperlink w:anchor="_Toc191552343" w:history="1">
            <w:r w:rsidRPr="00827D4B">
              <w:rPr>
                <w:rStyle w:val="Hyperlink"/>
              </w:rPr>
              <w:t>5.4.2</w:t>
            </w:r>
            <w:r>
              <w:rPr>
                <w:rFonts w:asciiTheme="minorHAnsi" w:eastAsiaTheme="minorEastAsia" w:hAnsiTheme="minorHAnsi" w:cstheme="minorBidi"/>
                <w:iCs w:val="0"/>
                <w:kern w:val="2"/>
                <w:sz w:val="24"/>
                <w:lang w:eastAsia="en-GB"/>
                <w14:ligatures w14:val="standardContextual"/>
              </w:rPr>
              <w:tab/>
            </w:r>
            <w:r w:rsidRPr="00827D4B">
              <w:rPr>
                <w:rStyle w:val="Hyperlink"/>
              </w:rPr>
              <w:t>Monitoring</w:t>
            </w:r>
            <w:r>
              <w:rPr>
                <w:webHidden/>
              </w:rPr>
              <w:tab/>
            </w:r>
            <w:r>
              <w:rPr>
                <w:webHidden/>
              </w:rPr>
              <w:fldChar w:fldCharType="begin"/>
            </w:r>
            <w:r>
              <w:rPr>
                <w:webHidden/>
              </w:rPr>
              <w:instrText xml:space="preserve"> PAGEREF _Toc191552343 \h </w:instrText>
            </w:r>
            <w:r>
              <w:rPr>
                <w:webHidden/>
              </w:rPr>
            </w:r>
            <w:r>
              <w:rPr>
                <w:webHidden/>
              </w:rPr>
              <w:fldChar w:fldCharType="separate"/>
            </w:r>
            <w:r>
              <w:rPr>
                <w:webHidden/>
              </w:rPr>
              <w:t>8</w:t>
            </w:r>
            <w:r>
              <w:rPr>
                <w:webHidden/>
              </w:rPr>
              <w:fldChar w:fldCharType="end"/>
            </w:r>
          </w:hyperlink>
        </w:p>
        <w:p w14:paraId="1969FA2D" w14:textId="29CC172E" w:rsidR="00C91F9A" w:rsidRDefault="00C91F9A">
          <w:pPr>
            <w:pStyle w:val="TOC3"/>
            <w:rPr>
              <w:rFonts w:asciiTheme="minorHAnsi" w:eastAsiaTheme="minorEastAsia" w:hAnsiTheme="minorHAnsi" w:cstheme="minorBidi"/>
              <w:iCs w:val="0"/>
              <w:kern w:val="2"/>
              <w:sz w:val="24"/>
              <w:lang w:eastAsia="en-GB"/>
              <w14:ligatures w14:val="standardContextual"/>
            </w:rPr>
          </w:pPr>
          <w:hyperlink w:anchor="_Toc191552344" w:history="1">
            <w:r w:rsidRPr="00827D4B">
              <w:rPr>
                <w:rStyle w:val="Hyperlink"/>
              </w:rPr>
              <w:t>5.4.3</w:t>
            </w:r>
            <w:r>
              <w:rPr>
                <w:rFonts w:asciiTheme="minorHAnsi" w:eastAsiaTheme="minorEastAsia" w:hAnsiTheme="minorHAnsi" w:cstheme="minorBidi"/>
                <w:iCs w:val="0"/>
                <w:kern w:val="2"/>
                <w:sz w:val="24"/>
                <w:lang w:eastAsia="en-GB"/>
                <w14:ligatures w14:val="standardContextual"/>
              </w:rPr>
              <w:tab/>
            </w:r>
            <w:r w:rsidRPr="00827D4B">
              <w:rPr>
                <w:rStyle w:val="Hyperlink"/>
              </w:rPr>
              <w:t>Study Management</w:t>
            </w:r>
            <w:r>
              <w:rPr>
                <w:webHidden/>
              </w:rPr>
              <w:tab/>
            </w:r>
            <w:r>
              <w:rPr>
                <w:webHidden/>
              </w:rPr>
              <w:fldChar w:fldCharType="begin"/>
            </w:r>
            <w:r>
              <w:rPr>
                <w:webHidden/>
              </w:rPr>
              <w:instrText xml:space="preserve"> PAGEREF _Toc191552344 \h </w:instrText>
            </w:r>
            <w:r>
              <w:rPr>
                <w:webHidden/>
              </w:rPr>
            </w:r>
            <w:r>
              <w:rPr>
                <w:webHidden/>
              </w:rPr>
              <w:fldChar w:fldCharType="separate"/>
            </w:r>
            <w:r>
              <w:rPr>
                <w:webHidden/>
              </w:rPr>
              <w:t>8</w:t>
            </w:r>
            <w:r>
              <w:rPr>
                <w:webHidden/>
              </w:rPr>
              <w:fldChar w:fldCharType="end"/>
            </w:r>
          </w:hyperlink>
        </w:p>
        <w:p w14:paraId="11AF3DC2" w14:textId="7E57792F" w:rsidR="00C91F9A" w:rsidRDefault="00C91F9A">
          <w:pPr>
            <w:pStyle w:val="TOC1"/>
            <w:rPr>
              <w:rFonts w:asciiTheme="minorHAnsi" w:eastAsiaTheme="minorEastAsia" w:hAnsiTheme="minorHAnsi" w:cstheme="minorBidi"/>
              <w:b w:val="0"/>
              <w:caps w:val="0"/>
              <w:kern w:val="2"/>
              <w:sz w:val="24"/>
              <w:szCs w:val="24"/>
              <w:lang w:eastAsia="en-GB"/>
              <w14:ligatures w14:val="standardContextual"/>
            </w:rPr>
          </w:pPr>
          <w:hyperlink w:anchor="_Toc191552345" w:history="1">
            <w:r w:rsidRPr="00827D4B">
              <w:rPr>
                <w:rStyle w:val="Hyperlink"/>
              </w:rPr>
              <w:t>6</w:t>
            </w:r>
            <w:r>
              <w:rPr>
                <w:rFonts w:asciiTheme="minorHAnsi" w:eastAsiaTheme="minorEastAsia" w:hAnsiTheme="minorHAnsi" w:cstheme="minorBidi"/>
                <w:b w:val="0"/>
                <w:caps w:val="0"/>
                <w:kern w:val="2"/>
                <w:sz w:val="24"/>
                <w:szCs w:val="24"/>
                <w:lang w:eastAsia="en-GB"/>
                <w14:ligatures w14:val="standardContextual"/>
              </w:rPr>
              <w:tab/>
            </w:r>
            <w:r w:rsidRPr="00827D4B">
              <w:rPr>
                <w:rStyle w:val="Hyperlink"/>
              </w:rPr>
              <w:t>PHARMACOVIGILANCE</w:t>
            </w:r>
            <w:r>
              <w:rPr>
                <w:webHidden/>
              </w:rPr>
              <w:tab/>
            </w:r>
            <w:r>
              <w:rPr>
                <w:webHidden/>
              </w:rPr>
              <w:fldChar w:fldCharType="begin"/>
            </w:r>
            <w:r>
              <w:rPr>
                <w:webHidden/>
              </w:rPr>
              <w:instrText xml:space="preserve"> PAGEREF _Toc191552345 \h </w:instrText>
            </w:r>
            <w:r>
              <w:rPr>
                <w:webHidden/>
              </w:rPr>
            </w:r>
            <w:r>
              <w:rPr>
                <w:webHidden/>
              </w:rPr>
              <w:fldChar w:fldCharType="separate"/>
            </w:r>
            <w:r>
              <w:rPr>
                <w:webHidden/>
              </w:rPr>
              <w:t>9</w:t>
            </w:r>
            <w:r>
              <w:rPr>
                <w:webHidden/>
              </w:rPr>
              <w:fldChar w:fldCharType="end"/>
            </w:r>
          </w:hyperlink>
        </w:p>
        <w:p w14:paraId="0AE0F1CE" w14:textId="1F3678DC"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46" w:history="1">
            <w:r w:rsidRPr="00827D4B">
              <w:rPr>
                <w:rStyle w:val="Hyperlink"/>
                <w:bCs/>
                <w:noProof/>
              </w:rPr>
              <w:t>6.1</w:t>
            </w:r>
            <w:r>
              <w:rPr>
                <w:rFonts w:asciiTheme="minorHAnsi" w:eastAsiaTheme="minorEastAsia" w:hAnsiTheme="minorHAnsi" w:cstheme="minorBidi"/>
                <w:noProof/>
                <w:kern w:val="2"/>
                <w:sz w:val="24"/>
                <w:lang w:eastAsia="en-GB"/>
                <w14:ligatures w14:val="standardContextual"/>
              </w:rPr>
              <w:tab/>
            </w:r>
            <w:r w:rsidRPr="00827D4B">
              <w:rPr>
                <w:rStyle w:val="Hyperlink"/>
                <w:noProof/>
              </w:rPr>
              <w:t>Adverse Events (AEs)</w:t>
            </w:r>
            <w:r>
              <w:rPr>
                <w:noProof/>
                <w:webHidden/>
              </w:rPr>
              <w:tab/>
            </w:r>
            <w:r>
              <w:rPr>
                <w:noProof/>
                <w:webHidden/>
              </w:rPr>
              <w:fldChar w:fldCharType="begin"/>
            </w:r>
            <w:r>
              <w:rPr>
                <w:noProof/>
                <w:webHidden/>
              </w:rPr>
              <w:instrText xml:space="preserve"> PAGEREF _Toc191552346 \h </w:instrText>
            </w:r>
            <w:r>
              <w:rPr>
                <w:noProof/>
                <w:webHidden/>
              </w:rPr>
            </w:r>
            <w:r>
              <w:rPr>
                <w:noProof/>
                <w:webHidden/>
              </w:rPr>
              <w:fldChar w:fldCharType="separate"/>
            </w:r>
            <w:r>
              <w:rPr>
                <w:noProof/>
                <w:webHidden/>
              </w:rPr>
              <w:t>9</w:t>
            </w:r>
            <w:r>
              <w:rPr>
                <w:noProof/>
                <w:webHidden/>
              </w:rPr>
              <w:fldChar w:fldCharType="end"/>
            </w:r>
          </w:hyperlink>
        </w:p>
        <w:p w14:paraId="72A91365" w14:textId="469D6672"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47" w:history="1">
            <w:r w:rsidRPr="00827D4B">
              <w:rPr>
                <w:rStyle w:val="Hyperlink"/>
                <w:bCs/>
                <w:noProof/>
              </w:rPr>
              <w:t>6.2</w:t>
            </w:r>
            <w:r>
              <w:rPr>
                <w:rFonts w:asciiTheme="minorHAnsi" w:eastAsiaTheme="minorEastAsia" w:hAnsiTheme="minorHAnsi" w:cstheme="minorBidi"/>
                <w:noProof/>
                <w:kern w:val="2"/>
                <w:sz w:val="24"/>
                <w:lang w:eastAsia="en-GB"/>
                <w14:ligatures w14:val="standardContextual"/>
              </w:rPr>
              <w:tab/>
            </w:r>
            <w:r w:rsidRPr="00827D4B">
              <w:rPr>
                <w:rStyle w:val="Hyperlink"/>
                <w:noProof/>
              </w:rPr>
              <w:t xml:space="preserve">Serious Adverse Events (SAEs) </w:t>
            </w:r>
            <w:r>
              <w:rPr>
                <w:noProof/>
                <w:webHidden/>
              </w:rPr>
              <w:tab/>
            </w:r>
            <w:r>
              <w:rPr>
                <w:noProof/>
                <w:webHidden/>
              </w:rPr>
              <w:fldChar w:fldCharType="begin"/>
            </w:r>
            <w:r>
              <w:rPr>
                <w:noProof/>
                <w:webHidden/>
              </w:rPr>
              <w:instrText xml:space="preserve"> PAGEREF _Toc191552347 \h </w:instrText>
            </w:r>
            <w:r>
              <w:rPr>
                <w:noProof/>
                <w:webHidden/>
              </w:rPr>
            </w:r>
            <w:r>
              <w:rPr>
                <w:noProof/>
                <w:webHidden/>
              </w:rPr>
              <w:fldChar w:fldCharType="separate"/>
            </w:r>
            <w:r>
              <w:rPr>
                <w:noProof/>
                <w:webHidden/>
              </w:rPr>
              <w:t>9</w:t>
            </w:r>
            <w:r>
              <w:rPr>
                <w:noProof/>
                <w:webHidden/>
              </w:rPr>
              <w:fldChar w:fldCharType="end"/>
            </w:r>
          </w:hyperlink>
        </w:p>
        <w:p w14:paraId="5B5A064C" w14:textId="2AA44733"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48" w:history="1">
            <w:r w:rsidRPr="00827D4B">
              <w:rPr>
                <w:rStyle w:val="Hyperlink"/>
                <w:bCs/>
                <w:noProof/>
              </w:rPr>
              <w:t>6.3</w:t>
            </w:r>
            <w:r>
              <w:rPr>
                <w:rFonts w:asciiTheme="minorHAnsi" w:eastAsiaTheme="minorEastAsia" w:hAnsiTheme="minorHAnsi" w:cstheme="minorBidi"/>
                <w:noProof/>
                <w:kern w:val="2"/>
                <w:sz w:val="24"/>
                <w:lang w:eastAsia="en-GB"/>
                <w14:ligatures w14:val="standardContextual"/>
              </w:rPr>
              <w:tab/>
            </w:r>
            <w:r w:rsidRPr="00827D4B">
              <w:rPr>
                <w:rStyle w:val="Hyperlink"/>
                <w:noProof/>
              </w:rPr>
              <w:t>SAE Reporting</w:t>
            </w:r>
            <w:r>
              <w:rPr>
                <w:noProof/>
                <w:webHidden/>
              </w:rPr>
              <w:tab/>
            </w:r>
            <w:r>
              <w:rPr>
                <w:noProof/>
                <w:webHidden/>
              </w:rPr>
              <w:fldChar w:fldCharType="begin"/>
            </w:r>
            <w:r>
              <w:rPr>
                <w:noProof/>
                <w:webHidden/>
              </w:rPr>
              <w:instrText xml:space="preserve"> PAGEREF _Toc191552348 \h </w:instrText>
            </w:r>
            <w:r>
              <w:rPr>
                <w:noProof/>
                <w:webHidden/>
              </w:rPr>
            </w:r>
            <w:r>
              <w:rPr>
                <w:noProof/>
                <w:webHidden/>
              </w:rPr>
              <w:fldChar w:fldCharType="separate"/>
            </w:r>
            <w:r>
              <w:rPr>
                <w:noProof/>
                <w:webHidden/>
              </w:rPr>
              <w:t>10</w:t>
            </w:r>
            <w:r>
              <w:rPr>
                <w:noProof/>
                <w:webHidden/>
              </w:rPr>
              <w:fldChar w:fldCharType="end"/>
            </w:r>
          </w:hyperlink>
        </w:p>
        <w:p w14:paraId="27B06E26" w14:textId="1C1D7B43"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49" w:history="1">
            <w:r w:rsidRPr="00827D4B">
              <w:rPr>
                <w:rStyle w:val="Hyperlink"/>
                <w:rFonts w:cs="Arial"/>
                <w:bCs/>
                <w:noProof/>
              </w:rPr>
              <w:t>6.4</w:t>
            </w:r>
            <w:r>
              <w:rPr>
                <w:rFonts w:asciiTheme="minorHAnsi" w:eastAsiaTheme="minorEastAsia" w:hAnsiTheme="minorHAnsi" w:cstheme="minorBidi"/>
                <w:noProof/>
                <w:kern w:val="2"/>
                <w:sz w:val="24"/>
                <w:lang w:eastAsia="en-GB"/>
                <w14:ligatures w14:val="standardContextual"/>
              </w:rPr>
              <w:tab/>
            </w:r>
            <w:r w:rsidRPr="00827D4B">
              <w:rPr>
                <w:rStyle w:val="Hyperlink"/>
                <w:rFonts w:cs="Arial"/>
                <w:noProof/>
                <w:shd w:val="clear" w:color="auto" w:fill="FFFFFF"/>
              </w:rPr>
              <w:t>Device deficiencies</w:t>
            </w:r>
            <w:r>
              <w:rPr>
                <w:noProof/>
                <w:webHidden/>
              </w:rPr>
              <w:tab/>
            </w:r>
            <w:r>
              <w:rPr>
                <w:noProof/>
                <w:webHidden/>
              </w:rPr>
              <w:fldChar w:fldCharType="begin"/>
            </w:r>
            <w:r>
              <w:rPr>
                <w:noProof/>
                <w:webHidden/>
              </w:rPr>
              <w:instrText xml:space="preserve"> PAGEREF _Toc191552349 \h </w:instrText>
            </w:r>
            <w:r>
              <w:rPr>
                <w:noProof/>
                <w:webHidden/>
              </w:rPr>
            </w:r>
            <w:r>
              <w:rPr>
                <w:noProof/>
                <w:webHidden/>
              </w:rPr>
              <w:fldChar w:fldCharType="separate"/>
            </w:r>
            <w:r>
              <w:rPr>
                <w:noProof/>
                <w:webHidden/>
              </w:rPr>
              <w:t>11</w:t>
            </w:r>
            <w:r>
              <w:rPr>
                <w:noProof/>
                <w:webHidden/>
              </w:rPr>
              <w:fldChar w:fldCharType="end"/>
            </w:r>
          </w:hyperlink>
        </w:p>
        <w:p w14:paraId="367E67CB" w14:textId="5D0E4FC5"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50" w:history="1">
            <w:r w:rsidRPr="00827D4B">
              <w:rPr>
                <w:rStyle w:val="Hyperlink"/>
                <w:bCs/>
                <w:noProof/>
              </w:rPr>
              <w:t>6.5</w:t>
            </w:r>
            <w:r>
              <w:rPr>
                <w:rFonts w:asciiTheme="minorHAnsi" w:eastAsiaTheme="minorEastAsia" w:hAnsiTheme="minorHAnsi" w:cstheme="minorBidi"/>
                <w:noProof/>
                <w:kern w:val="2"/>
                <w:sz w:val="24"/>
                <w:lang w:eastAsia="en-GB"/>
                <w14:ligatures w14:val="standardContextual"/>
              </w:rPr>
              <w:tab/>
            </w:r>
            <w:r w:rsidRPr="00827D4B">
              <w:rPr>
                <w:rStyle w:val="Hyperlink"/>
                <w:noProof/>
              </w:rPr>
              <w:t>Annual Safety Reporting</w:t>
            </w:r>
            <w:r>
              <w:rPr>
                <w:noProof/>
                <w:webHidden/>
              </w:rPr>
              <w:tab/>
            </w:r>
            <w:r>
              <w:rPr>
                <w:noProof/>
                <w:webHidden/>
              </w:rPr>
              <w:fldChar w:fldCharType="begin"/>
            </w:r>
            <w:r>
              <w:rPr>
                <w:noProof/>
                <w:webHidden/>
              </w:rPr>
              <w:instrText xml:space="preserve"> PAGEREF _Toc191552350 \h </w:instrText>
            </w:r>
            <w:r>
              <w:rPr>
                <w:noProof/>
                <w:webHidden/>
              </w:rPr>
            </w:r>
            <w:r>
              <w:rPr>
                <w:noProof/>
                <w:webHidden/>
              </w:rPr>
              <w:fldChar w:fldCharType="separate"/>
            </w:r>
            <w:r>
              <w:rPr>
                <w:noProof/>
                <w:webHidden/>
              </w:rPr>
              <w:t>12</w:t>
            </w:r>
            <w:r>
              <w:rPr>
                <w:noProof/>
                <w:webHidden/>
              </w:rPr>
              <w:fldChar w:fldCharType="end"/>
            </w:r>
          </w:hyperlink>
        </w:p>
        <w:p w14:paraId="2A60B53B" w14:textId="09A3C87B"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51" w:history="1">
            <w:r w:rsidRPr="00827D4B">
              <w:rPr>
                <w:rStyle w:val="Hyperlink"/>
                <w:bCs/>
                <w:noProof/>
              </w:rPr>
              <w:t>6.6</w:t>
            </w:r>
            <w:r>
              <w:rPr>
                <w:rFonts w:asciiTheme="minorHAnsi" w:eastAsiaTheme="minorEastAsia" w:hAnsiTheme="minorHAnsi" w:cstheme="minorBidi"/>
                <w:noProof/>
                <w:kern w:val="2"/>
                <w:sz w:val="24"/>
                <w:lang w:eastAsia="en-GB"/>
                <w14:ligatures w14:val="standardContextual"/>
              </w:rPr>
              <w:tab/>
            </w:r>
            <w:r w:rsidRPr="00827D4B">
              <w:rPr>
                <w:rStyle w:val="Hyperlink"/>
                <w:noProof/>
              </w:rPr>
              <w:t>Urgent Safety Measure</w:t>
            </w:r>
            <w:r>
              <w:rPr>
                <w:noProof/>
                <w:webHidden/>
              </w:rPr>
              <w:tab/>
            </w:r>
            <w:r>
              <w:rPr>
                <w:noProof/>
                <w:webHidden/>
              </w:rPr>
              <w:fldChar w:fldCharType="begin"/>
            </w:r>
            <w:r>
              <w:rPr>
                <w:noProof/>
                <w:webHidden/>
              </w:rPr>
              <w:instrText xml:space="preserve"> PAGEREF _Toc191552351 \h </w:instrText>
            </w:r>
            <w:r>
              <w:rPr>
                <w:noProof/>
                <w:webHidden/>
              </w:rPr>
            </w:r>
            <w:r>
              <w:rPr>
                <w:noProof/>
                <w:webHidden/>
              </w:rPr>
              <w:fldChar w:fldCharType="separate"/>
            </w:r>
            <w:r>
              <w:rPr>
                <w:noProof/>
                <w:webHidden/>
              </w:rPr>
              <w:t>12</w:t>
            </w:r>
            <w:r>
              <w:rPr>
                <w:noProof/>
                <w:webHidden/>
              </w:rPr>
              <w:fldChar w:fldCharType="end"/>
            </w:r>
          </w:hyperlink>
        </w:p>
        <w:p w14:paraId="5B157425" w14:textId="5BCDDEC7" w:rsidR="00C91F9A" w:rsidRDefault="00C91F9A">
          <w:pPr>
            <w:pStyle w:val="TOC1"/>
            <w:rPr>
              <w:rFonts w:asciiTheme="minorHAnsi" w:eastAsiaTheme="minorEastAsia" w:hAnsiTheme="minorHAnsi" w:cstheme="minorBidi"/>
              <w:b w:val="0"/>
              <w:caps w:val="0"/>
              <w:kern w:val="2"/>
              <w:sz w:val="24"/>
              <w:szCs w:val="24"/>
              <w:lang w:eastAsia="en-GB"/>
              <w14:ligatures w14:val="standardContextual"/>
            </w:rPr>
          </w:pPr>
          <w:hyperlink w:anchor="_Toc191552352" w:history="1">
            <w:r w:rsidRPr="00827D4B">
              <w:rPr>
                <w:rStyle w:val="Hyperlink"/>
              </w:rPr>
              <w:t>7</w:t>
            </w:r>
            <w:r>
              <w:rPr>
                <w:rFonts w:asciiTheme="minorHAnsi" w:eastAsiaTheme="minorEastAsia" w:hAnsiTheme="minorHAnsi" w:cstheme="minorBidi"/>
                <w:b w:val="0"/>
                <w:caps w:val="0"/>
                <w:kern w:val="2"/>
                <w:sz w:val="24"/>
                <w:szCs w:val="24"/>
                <w:lang w:eastAsia="en-GB"/>
                <w14:ligatures w14:val="standardContextual"/>
              </w:rPr>
              <w:tab/>
            </w:r>
            <w:r w:rsidRPr="00827D4B">
              <w:rPr>
                <w:rStyle w:val="Hyperlink"/>
              </w:rPr>
              <w:t>ETHICS AND REGULATIONS</w:t>
            </w:r>
            <w:r>
              <w:rPr>
                <w:webHidden/>
              </w:rPr>
              <w:tab/>
            </w:r>
            <w:r>
              <w:rPr>
                <w:webHidden/>
              </w:rPr>
              <w:fldChar w:fldCharType="begin"/>
            </w:r>
            <w:r>
              <w:rPr>
                <w:webHidden/>
              </w:rPr>
              <w:instrText xml:space="preserve"> PAGEREF _Toc191552352 \h </w:instrText>
            </w:r>
            <w:r>
              <w:rPr>
                <w:webHidden/>
              </w:rPr>
            </w:r>
            <w:r>
              <w:rPr>
                <w:webHidden/>
              </w:rPr>
              <w:fldChar w:fldCharType="separate"/>
            </w:r>
            <w:r>
              <w:rPr>
                <w:webHidden/>
              </w:rPr>
              <w:t>12</w:t>
            </w:r>
            <w:r>
              <w:rPr>
                <w:webHidden/>
              </w:rPr>
              <w:fldChar w:fldCharType="end"/>
            </w:r>
          </w:hyperlink>
        </w:p>
        <w:p w14:paraId="611595DE" w14:textId="0E5EE38F"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53" w:history="1">
            <w:r w:rsidRPr="00827D4B">
              <w:rPr>
                <w:rStyle w:val="Hyperlink"/>
                <w:bCs/>
                <w:noProof/>
              </w:rPr>
              <w:t>7.1</w:t>
            </w:r>
            <w:r>
              <w:rPr>
                <w:rFonts w:asciiTheme="minorHAnsi" w:eastAsiaTheme="minorEastAsia" w:hAnsiTheme="minorHAnsi" w:cstheme="minorBidi"/>
                <w:noProof/>
                <w:kern w:val="2"/>
                <w:sz w:val="24"/>
                <w:lang w:eastAsia="en-GB"/>
                <w14:ligatures w14:val="standardContextual"/>
              </w:rPr>
              <w:tab/>
            </w:r>
            <w:r w:rsidRPr="00827D4B">
              <w:rPr>
                <w:rStyle w:val="Hyperlink"/>
                <w:noProof/>
              </w:rPr>
              <w:t>HRA</w:t>
            </w:r>
            <w:r>
              <w:rPr>
                <w:noProof/>
                <w:webHidden/>
              </w:rPr>
              <w:tab/>
            </w:r>
            <w:r>
              <w:rPr>
                <w:noProof/>
                <w:webHidden/>
              </w:rPr>
              <w:fldChar w:fldCharType="begin"/>
            </w:r>
            <w:r>
              <w:rPr>
                <w:noProof/>
                <w:webHidden/>
              </w:rPr>
              <w:instrText xml:space="preserve"> PAGEREF _Toc191552353 \h </w:instrText>
            </w:r>
            <w:r>
              <w:rPr>
                <w:noProof/>
                <w:webHidden/>
              </w:rPr>
            </w:r>
            <w:r>
              <w:rPr>
                <w:noProof/>
                <w:webHidden/>
              </w:rPr>
              <w:fldChar w:fldCharType="separate"/>
            </w:r>
            <w:r>
              <w:rPr>
                <w:noProof/>
                <w:webHidden/>
              </w:rPr>
              <w:t>12</w:t>
            </w:r>
            <w:r>
              <w:rPr>
                <w:noProof/>
                <w:webHidden/>
              </w:rPr>
              <w:fldChar w:fldCharType="end"/>
            </w:r>
          </w:hyperlink>
        </w:p>
        <w:p w14:paraId="14234B1B" w14:textId="1E47CEA3"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54" w:history="1">
            <w:r w:rsidRPr="00827D4B">
              <w:rPr>
                <w:rStyle w:val="Hyperlink"/>
                <w:bCs/>
                <w:noProof/>
              </w:rPr>
              <w:t>7.2</w:t>
            </w:r>
            <w:r>
              <w:rPr>
                <w:rFonts w:asciiTheme="minorHAnsi" w:eastAsiaTheme="minorEastAsia" w:hAnsiTheme="minorHAnsi" w:cstheme="minorBidi"/>
                <w:noProof/>
                <w:kern w:val="2"/>
                <w:sz w:val="24"/>
                <w:lang w:eastAsia="en-GB"/>
                <w14:ligatures w14:val="standardContextual"/>
              </w:rPr>
              <w:tab/>
            </w:r>
            <w:r w:rsidRPr="00827D4B">
              <w:rPr>
                <w:rStyle w:val="Hyperlink"/>
                <w:noProof/>
              </w:rPr>
              <w:t>MHRA</w:t>
            </w:r>
            <w:r>
              <w:rPr>
                <w:noProof/>
                <w:webHidden/>
              </w:rPr>
              <w:tab/>
            </w:r>
            <w:r>
              <w:rPr>
                <w:noProof/>
                <w:webHidden/>
              </w:rPr>
              <w:fldChar w:fldCharType="begin"/>
            </w:r>
            <w:r>
              <w:rPr>
                <w:noProof/>
                <w:webHidden/>
              </w:rPr>
              <w:instrText xml:space="preserve"> PAGEREF _Toc191552354 \h </w:instrText>
            </w:r>
            <w:r>
              <w:rPr>
                <w:noProof/>
                <w:webHidden/>
              </w:rPr>
            </w:r>
            <w:r>
              <w:rPr>
                <w:noProof/>
                <w:webHidden/>
              </w:rPr>
              <w:fldChar w:fldCharType="separate"/>
            </w:r>
            <w:r>
              <w:rPr>
                <w:noProof/>
                <w:webHidden/>
              </w:rPr>
              <w:t>12</w:t>
            </w:r>
            <w:r>
              <w:rPr>
                <w:noProof/>
                <w:webHidden/>
              </w:rPr>
              <w:fldChar w:fldCharType="end"/>
            </w:r>
          </w:hyperlink>
        </w:p>
        <w:p w14:paraId="2904FC0A" w14:textId="431CC0F8"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55" w:history="1">
            <w:r w:rsidRPr="00827D4B">
              <w:rPr>
                <w:rStyle w:val="Hyperlink"/>
                <w:bCs/>
                <w:noProof/>
              </w:rPr>
              <w:t>7.3</w:t>
            </w:r>
            <w:r>
              <w:rPr>
                <w:rFonts w:asciiTheme="minorHAnsi" w:eastAsiaTheme="minorEastAsia" w:hAnsiTheme="minorHAnsi" w:cstheme="minorBidi"/>
                <w:noProof/>
                <w:kern w:val="2"/>
                <w:sz w:val="24"/>
                <w:lang w:eastAsia="en-GB"/>
                <w14:ligatures w14:val="standardContextual"/>
              </w:rPr>
              <w:tab/>
            </w:r>
            <w:r w:rsidRPr="00827D4B">
              <w:rPr>
                <w:rStyle w:val="Hyperlink"/>
                <w:noProof/>
              </w:rPr>
              <w:t>Amendments</w:t>
            </w:r>
            <w:r>
              <w:rPr>
                <w:noProof/>
                <w:webHidden/>
              </w:rPr>
              <w:tab/>
            </w:r>
            <w:r>
              <w:rPr>
                <w:noProof/>
                <w:webHidden/>
              </w:rPr>
              <w:fldChar w:fldCharType="begin"/>
            </w:r>
            <w:r>
              <w:rPr>
                <w:noProof/>
                <w:webHidden/>
              </w:rPr>
              <w:instrText xml:space="preserve"> PAGEREF _Toc191552355 \h </w:instrText>
            </w:r>
            <w:r>
              <w:rPr>
                <w:noProof/>
                <w:webHidden/>
              </w:rPr>
            </w:r>
            <w:r>
              <w:rPr>
                <w:noProof/>
                <w:webHidden/>
              </w:rPr>
              <w:fldChar w:fldCharType="separate"/>
            </w:r>
            <w:r>
              <w:rPr>
                <w:noProof/>
                <w:webHidden/>
              </w:rPr>
              <w:t>12</w:t>
            </w:r>
            <w:r>
              <w:rPr>
                <w:noProof/>
                <w:webHidden/>
              </w:rPr>
              <w:fldChar w:fldCharType="end"/>
            </w:r>
          </w:hyperlink>
        </w:p>
        <w:p w14:paraId="3F45CC12" w14:textId="565619FF"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56" w:history="1">
            <w:r w:rsidRPr="00827D4B">
              <w:rPr>
                <w:rStyle w:val="Hyperlink"/>
                <w:bCs/>
                <w:noProof/>
              </w:rPr>
              <w:t>7.4</w:t>
            </w:r>
            <w:r>
              <w:rPr>
                <w:rFonts w:asciiTheme="minorHAnsi" w:eastAsiaTheme="minorEastAsia" w:hAnsiTheme="minorHAnsi" w:cstheme="minorBidi"/>
                <w:noProof/>
                <w:kern w:val="2"/>
                <w:sz w:val="24"/>
                <w:lang w:eastAsia="en-GB"/>
                <w14:ligatures w14:val="standardContextual"/>
              </w:rPr>
              <w:tab/>
            </w:r>
            <w:r w:rsidRPr="00827D4B">
              <w:rPr>
                <w:rStyle w:val="Hyperlink"/>
                <w:noProof/>
              </w:rPr>
              <w:t>Consent Process</w:t>
            </w:r>
            <w:r>
              <w:rPr>
                <w:noProof/>
                <w:webHidden/>
              </w:rPr>
              <w:tab/>
            </w:r>
            <w:r>
              <w:rPr>
                <w:noProof/>
                <w:webHidden/>
              </w:rPr>
              <w:fldChar w:fldCharType="begin"/>
            </w:r>
            <w:r>
              <w:rPr>
                <w:noProof/>
                <w:webHidden/>
              </w:rPr>
              <w:instrText xml:space="preserve"> PAGEREF _Toc191552356 \h </w:instrText>
            </w:r>
            <w:r>
              <w:rPr>
                <w:noProof/>
                <w:webHidden/>
              </w:rPr>
            </w:r>
            <w:r>
              <w:rPr>
                <w:noProof/>
                <w:webHidden/>
              </w:rPr>
              <w:fldChar w:fldCharType="separate"/>
            </w:r>
            <w:r>
              <w:rPr>
                <w:noProof/>
                <w:webHidden/>
              </w:rPr>
              <w:t>12</w:t>
            </w:r>
            <w:r>
              <w:rPr>
                <w:noProof/>
                <w:webHidden/>
              </w:rPr>
              <w:fldChar w:fldCharType="end"/>
            </w:r>
          </w:hyperlink>
        </w:p>
        <w:p w14:paraId="73B2B078" w14:textId="59F63FF8"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57" w:history="1">
            <w:r w:rsidRPr="00827D4B">
              <w:rPr>
                <w:rStyle w:val="Hyperlink"/>
                <w:bCs/>
                <w:noProof/>
              </w:rPr>
              <w:t>7.5</w:t>
            </w:r>
            <w:r>
              <w:rPr>
                <w:rFonts w:asciiTheme="minorHAnsi" w:eastAsiaTheme="minorEastAsia" w:hAnsiTheme="minorHAnsi" w:cstheme="minorBidi"/>
                <w:noProof/>
                <w:kern w:val="2"/>
                <w:sz w:val="24"/>
                <w:lang w:eastAsia="en-GB"/>
                <w14:ligatures w14:val="standardContextual"/>
              </w:rPr>
              <w:tab/>
            </w:r>
            <w:r w:rsidRPr="00827D4B">
              <w:rPr>
                <w:rStyle w:val="Hyperlink"/>
                <w:noProof/>
              </w:rPr>
              <w:t>Serious Breach of GCP</w:t>
            </w:r>
            <w:r>
              <w:rPr>
                <w:noProof/>
                <w:webHidden/>
              </w:rPr>
              <w:tab/>
            </w:r>
            <w:r>
              <w:rPr>
                <w:noProof/>
                <w:webHidden/>
              </w:rPr>
              <w:fldChar w:fldCharType="begin"/>
            </w:r>
            <w:r>
              <w:rPr>
                <w:noProof/>
                <w:webHidden/>
              </w:rPr>
              <w:instrText xml:space="preserve"> PAGEREF _Toc191552357 \h </w:instrText>
            </w:r>
            <w:r>
              <w:rPr>
                <w:noProof/>
                <w:webHidden/>
              </w:rPr>
            </w:r>
            <w:r>
              <w:rPr>
                <w:noProof/>
                <w:webHidden/>
              </w:rPr>
              <w:fldChar w:fldCharType="separate"/>
            </w:r>
            <w:r>
              <w:rPr>
                <w:noProof/>
                <w:webHidden/>
              </w:rPr>
              <w:t>13</w:t>
            </w:r>
            <w:r>
              <w:rPr>
                <w:noProof/>
                <w:webHidden/>
              </w:rPr>
              <w:fldChar w:fldCharType="end"/>
            </w:r>
          </w:hyperlink>
        </w:p>
        <w:p w14:paraId="2928D4F2" w14:textId="0E3FA9F8"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58" w:history="1">
            <w:r w:rsidRPr="00827D4B">
              <w:rPr>
                <w:rStyle w:val="Hyperlink"/>
                <w:bCs/>
                <w:noProof/>
              </w:rPr>
              <w:t>7.6</w:t>
            </w:r>
            <w:r>
              <w:rPr>
                <w:rFonts w:asciiTheme="minorHAnsi" w:eastAsiaTheme="minorEastAsia" w:hAnsiTheme="minorHAnsi" w:cstheme="minorBidi"/>
                <w:noProof/>
                <w:kern w:val="2"/>
                <w:sz w:val="24"/>
                <w:lang w:eastAsia="en-GB"/>
                <w14:ligatures w14:val="standardContextual"/>
              </w:rPr>
              <w:tab/>
            </w:r>
            <w:r w:rsidRPr="00827D4B">
              <w:rPr>
                <w:rStyle w:val="Hyperlink"/>
                <w:noProof/>
              </w:rPr>
              <w:t>Contact with Primary Care physician (General Practitioner)</w:t>
            </w:r>
            <w:r>
              <w:rPr>
                <w:noProof/>
                <w:webHidden/>
              </w:rPr>
              <w:tab/>
            </w:r>
            <w:r>
              <w:rPr>
                <w:noProof/>
                <w:webHidden/>
              </w:rPr>
              <w:fldChar w:fldCharType="begin"/>
            </w:r>
            <w:r>
              <w:rPr>
                <w:noProof/>
                <w:webHidden/>
              </w:rPr>
              <w:instrText xml:space="preserve"> PAGEREF _Toc191552358 \h </w:instrText>
            </w:r>
            <w:r>
              <w:rPr>
                <w:noProof/>
                <w:webHidden/>
              </w:rPr>
            </w:r>
            <w:r>
              <w:rPr>
                <w:noProof/>
                <w:webHidden/>
              </w:rPr>
              <w:fldChar w:fldCharType="separate"/>
            </w:r>
            <w:r>
              <w:rPr>
                <w:noProof/>
                <w:webHidden/>
              </w:rPr>
              <w:t>14</w:t>
            </w:r>
            <w:r>
              <w:rPr>
                <w:noProof/>
                <w:webHidden/>
              </w:rPr>
              <w:fldChar w:fldCharType="end"/>
            </w:r>
          </w:hyperlink>
        </w:p>
        <w:p w14:paraId="1E7E0A61" w14:textId="16A238A5"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59" w:history="1">
            <w:r w:rsidRPr="00827D4B">
              <w:rPr>
                <w:rStyle w:val="Hyperlink"/>
                <w:bCs/>
                <w:noProof/>
              </w:rPr>
              <w:t>7.7</w:t>
            </w:r>
            <w:r>
              <w:rPr>
                <w:rFonts w:asciiTheme="minorHAnsi" w:eastAsiaTheme="minorEastAsia" w:hAnsiTheme="minorHAnsi" w:cstheme="minorBidi"/>
                <w:noProof/>
                <w:kern w:val="2"/>
                <w:sz w:val="24"/>
                <w:lang w:eastAsia="en-GB"/>
                <w14:ligatures w14:val="standardContextual"/>
              </w:rPr>
              <w:tab/>
            </w:r>
            <w:r w:rsidRPr="00827D4B">
              <w:rPr>
                <w:rStyle w:val="Hyperlink"/>
                <w:noProof/>
              </w:rPr>
              <w:t>Data Protection and Participant Confidentiality</w:t>
            </w:r>
            <w:r>
              <w:rPr>
                <w:noProof/>
                <w:webHidden/>
              </w:rPr>
              <w:tab/>
            </w:r>
            <w:r>
              <w:rPr>
                <w:noProof/>
                <w:webHidden/>
              </w:rPr>
              <w:fldChar w:fldCharType="begin"/>
            </w:r>
            <w:r>
              <w:rPr>
                <w:noProof/>
                <w:webHidden/>
              </w:rPr>
              <w:instrText xml:space="preserve"> PAGEREF _Toc191552359 \h </w:instrText>
            </w:r>
            <w:r>
              <w:rPr>
                <w:noProof/>
                <w:webHidden/>
              </w:rPr>
            </w:r>
            <w:r>
              <w:rPr>
                <w:noProof/>
                <w:webHidden/>
              </w:rPr>
              <w:fldChar w:fldCharType="separate"/>
            </w:r>
            <w:r>
              <w:rPr>
                <w:noProof/>
                <w:webHidden/>
              </w:rPr>
              <w:t>14</w:t>
            </w:r>
            <w:r>
              <w:rPr>
                <w:noProof/>
                <w:webHidden/>
              </w:rPr>
              <w:fldChar w:fldCharType="end"/>
            </w:r>
          </w:hyperlink>
        </w:p>
        <w:p w14:paraId="6460E322" w14:textId="4119118B"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60" w:history="1">
            <w:r w:rsidRPr="00827D4B">
              <w:rPr>
                <w:rStyle w:val="Hyperlink"/>
                <w:bCs/>
                <w:noProof/>
              </w:rPr>
              <w:t>7.8</w:t>
            </w:r>
            <w:r>
              <w:rPr>
                <w:rFonts w:asciiTheme="minorHAnsi" w:eastAsiaTheme="minorEastAsia" w:hAnsiTheme="minorHAnsi" w:cstheme="minorBidi"/>
                <w:noProof/>
                <w:kern w:val="2"/>
                <w:sz w:val="24"/>
                <w:lang w:eastAsia="en-GB"/>
                <w14:ligatures w14:val="standardContextual"/>
              </w:rPr>
              <w:tab/>
            </w:r>
            <w:r w:rsidRPr="00827D4B">
              <w:rPr>
                <w:rStyle w:val="Hyperlink"/>
                <w:noProof/>
              </w:rPr>
              <w:t>Developmental Safety Update Reports</w:t>
            </w:r>
            <w:r>
              <w:rPr>
                <w:noProof/>
                <w:webHidden/>
              </w:rPr>
              <w:tab/>
            </w:r>
            <w:r>
              <w:rPr>
                <w:noProof/>
                <w:webHidden/>
              </w:rPr>
              <w:fldChar w:fldCharType="begin"/>
            </w:r>
            <w:r>
              <w:rPr>
                <w:noProof/>
                <w:webHidden/>
              </w:rPr>
              <w:instrText xml:space="preserve"> PAGEREF _Toc191552360 \h </w:instrText>
            </w:r>
            <w:r>
              <w:rPr>
                <w:noProof/>
                <w:webHidden/>
              </w:rPr>
            </w:r>
            <w:r>
              <w:rPr>
                <w:noProof/>
                <w:webHidden/>
              </w:rPr>
              <w:fldChar w:fldCharType="separate"/>
            </w:r>
            <w:r>
              <w:rPr>
                <w:noProof/>
                <w:webHidden/>
              </w:rPr>
              <w:t>14</w:t>
            </w:r>
            <w:r>
              <w:rPr>
                <w:noProof/>
                <w:webHidden/>
              </w:rPr>
              <w:fldChar w:fldCharType="end"/>
            </w:r>
          </w:hyperlink>
        </w:p>
        <w:p w14:paraId="73F67C85" w14:textId="6E08BBB2"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61" w:history="1">
            <w:r w:rsidRPr="00827D4B">
              <w:rPr>
                <w:rStyle w:val="Hyperlink"/>
                <w:bCs/>
                <w:noProof/>
              </w:rPr>
              <w:t>7.9</w:t>
            </w:r>
            <w:r>
              <w:rPr>
                <w:rFonts w:asciiTheme="minorHAnsi" w:eastAsiaTheme="minorEastAsia" w:hAnsiTheme="minorHAnsi" w:cstheme="minorBidi"/>
                <w:noProof/>
                <w:kern w:val="2"/>
                <w:sz w:val="24"/>
                <w:lang w:eastAsia="en-GB"/>
                <w14:ligatures w14:val="standardContextual"/>
              </w:rPr>
              <w:tab/>
            </w:r>
            <w:r w:rsidRPr="00827D4B">
              <w:rPr>
                <w:rStyle w:val="Hyperlink"/>
                <w:noProof/>
              </w:rPr>
              <w:t>End of Trial</w:t>
            </w:r>
            <w:r>
              <w:rPr>
                <w:noProof/>
                <w:webHidden/>
              </w:rPr>
              <w:tab/>
            </w:r>
            <w:r>
              <w:rPr>
                <w:noProof/>
                <w:webHidden/>
              </w:rPr>
              <w:fldChar w:fldCharType="begin"/>
            </w:r>
            <w:r>
              <w:rPr>
                <w:noProof/>
                <w:webHidden/>
              </w:rPr>
              <w:instrText xml:space="preserve"> PAGEREF _Toc191552361 \h </w:instrText>
            </w:r>
            <w:r>
              <w:rPr>
                <w:noProof/>
                <w:webHidden/>
              </w:rPr>
            </w:r>
            <w:r>
              <w:rPr>
                <w:noProof/>
                <w:webHidden/>
              </w:rPr>
              <w:fldChar w:fldCharType="separate"/>
            </w:r>
            <w:r>
              <w:rPr>
                <w:noProof/>
                <w:webHidden/>
              </w:rPr>
              <w:t>14</w:t>
            </w:r>
            <w:r>
              <w:rPr>
                <w:noProof/>
                <w:webHidden/>
              </w:rPr>
              <w:fldChar w:fldCharType="end"/>
            </w:r>
          </w:hyperlink>
        </w:p>
        <w:p w14:paraId="5213ED1B" w14:textId="4BAE2222"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62" w:history="1">
            <w:r w:rsidRPr="00827D4B">
              <w:rPr>
                <w:rStyle w:val="Hyperlink"/>
                <w:bCs/>
                <w:noProof/>
              </w:rPr>
              <w:t>7.10</w:t>
            </w:r>
            <w:r>
              <w:rPr>
                <w:rFonts w:asciiTheme="minorHAnsi" w:eastAsiaTheme="minorEastAsia" w:hAnsiTheme="minorHAnsi" w:cstheme="minorBidi"/>
                <w:noProof/>
                <w:kern w:val="2"/>
                <w:sz w:val="24"/>
                <w:lang w:eastAsia="en-GB"/>
                <w14:ligatures w14:val="standardContextual"/>
              </w:rPr>
              <w:tab/>
            </w:r>
            <w:r w:rsidRPr="00827D4B">
              <w:rPr>
                <w:rStyle w:val="Hyperlink"/>
                <w:noProof/>
              </w:rPr>
              <w:t>Reference Number</w:t>
            </w:r>
            <w:r>
              <w:rPr>
                <w:noProof/>
                <w:webHidden/>
              </w:rPr>
              <w:tab/>
            </w:r>
            <w:r>
              <w:rPr>
                <w:noProof/>
                <w:webHidden/>
              </w:rPr>
              <w:fldChar w:fldCharType="begin"/>
            </w:r>
            <w:r>
              <w:rPr>
                <w:noProof/>
                <w:webHidden/>
              </w:rPr>
              <w:instrText xml:space="preserve"> PAGEREF _Toc191552362 \h </w:instrText>
            </w:r>
            <w:r>
              <w:rPr>
                <w:noProof/>
                <w:webHidden/>
              </w:rPr>
            </w:r>
            <w:r>
              <w:rPr>
                <w:noProof/>
                <w:webHidden/>
              </w:rPr>
              <w:fldChar w:fldCharType="separate"/>
            </w:r>
            <w:r>
              <w:rPr>
                <w:noProof/>
                <w:webHidden/>
              </w:rPr>
              <w:t>14</w:t>
            </w:r>
            <w:r>
              <w:rPr>
                <w:noProof/>
                <w:webHidden/>
              </w:rPr>
              <w:fldChar w:fldCharType="end"/>
            </w:r>
          </w:hyperlink>
        </w:p>
        <w:p w14:paraId="617C0923" w14:textId="757FF510" w:rsidR="00C91F9A" w:rsidRDefault="00C91F9A">
          <w:pPr>
            <w:pStyle w:val="TOC1"/>
            <w:rPr>
              <w:rFonts w:asciiTheme="minorHAnsi" w:eastAsiaTheme="minorEastAsia" w:hAnsiTheme="minorHAnsi" w:cstheme="minorBidi"/>
              <w:b w:val="0"/>
              <w:caps w:val="0"/>
              <w:kern w:val="2"/>
              <w:sz w:val="24"/>
              <w:szCs w:val="24"/>
              <w:lang w:eastAsia="en-GB"/>
              <w14:ligatures w14:val="standardContextual"/>
            </w:rPr>
          </w:pPr>
          <w:hyperlink w:anchor="_Toc191552363" w:history="1">
            <w:r w:rsidRPr="00827D4B">
              <w:rPr>
                <w:rStyle w:val="Hyperlink"/>
              </w:rPr>
              <w:t>8</w:t>
            </w:r>
            <w:r>
              <w:rPr>
                <w:rFonts w:asciiTheme="minorHAnsi" w:eastAsiaTheme="minorEastAsia" w:hAnsiTheme="minorHAnsi" w:cstheme="minorBidi"/>
                <w:b w:val="0"/>
                <w:caps w:val="0"/>
                <w:kern w:val="2"/>
                <w:sz w:val="24"/>
                <w:szCs w:val="24"/>
                <w:lang w:eastAsia="en-GB"/>
                <w14:ligatures w14:val="standardContextual"/>
              </w:rPr>
              <w:tab/>
            </w:r>
            <w:r w:rsidRPr="00827D4B">
              <w:rPr>
                <w:rStyle w:val="Hyperlink"/>
              </w:rPr>
              <w:t>IMP REQUIREMENTS</w:t>
            </w:r>
            <w:r>
              <w:rPr>
                <w:webHidden/>
              </w:rPr>
              <w:tab/>
            </w:r>
            <w:r>
              <w:rPr>
                <w:webHidden/>
              </w:rPr>
              <w:fldChar w:fldCharType="begin"/>
            </w:r>
            <w:r>
              <w:rPr>
                <w:webHidden/>
              </w:rPr>
              <w:instrText xml:space="preserve"> PAGEREF _Toc191552363 \h </w:instrText>
            </w:r>
            <w:r>
              <w:rPr>
                <w:webHidden/>
              </w:rPr>
            </w:r>
            <w:r>
              <w:rPr>
                <w:webHidden/>
              </w:rPr>
              <w:fldChar w:fldCharType="separate"/>
            </w:r>
            <w:r>
              <w:rPr>
                <w:webHidden/>
              </w:rPr>
              <w:t>14</w:t>
            </w:r>
            <w:r>
              <w:rPr>
                <w:webHidden/>
              </w:rPr>
              <w:fldChar w:fldCharType="end"/>
            </w:r>
          </w:hyperlink>
        </w:p>
        <w:p w14:paraId="6E7765DE" w14:textId="1D099B53"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64" w:history="1">
            <w:r w:rsidRPr="00827D4B">
              <w:rPr>
                <w:rStyle w:val="Hyperlink"/>
                <w:bCs/>
                <w:noProof/>
              </w:rPr>
              <w:t>8.1</w:t>
            </w:r>
            <w:r>
              <w:rPr>
                <w:rFonts w:asciiTheme="minorHAnsi" w:eastAsiaTheme="minorEastAsia" w:hAnsiTheme="minorHAnsi" w:cstheme="minorBidi"/>
                <w:noProof/>
                <w:kern w:val="2"/>
                <w:sz w:val="24"/>
                <w:lang w:eastAsia="en-GB"/>
                <w14:ligatures w14:val="standardContextual"/>
              </w:rPr>
              <w:tab/>
            </w:r>
            <w:r w:rsidRPr="00827D4B">
              <w:rPr>
                <w:rStyle w:val="Hyperlink"/>
                <w:noProof/>
              </w:rPr>
              <w:t>Distribution of study drug</w:t>
            </w:r>
            <w:r>
              <w:rPr>
                <w:noProof/>
                <w:webHidden/>
              </w:rPr>
              <w:tab/>
            </w:r>
            <w:r>
              <w:rPr>
                <w:noProof/>
                <w:webHidden/>
              </w:rPr>
              <w:fldChar w:fldCharType="begin"/>
            </w:r>
            <w:r>
              <w:rPr>
                <w:noProof/>
                <w:webHidden/>
              </w:rPr>
              <w:instrText xml:space="preserve"> PAGEREF _Toc191552364 \h </w:instrText>
            </w:r>
            <w:r>
              <w:rPr>
                <w:noProof/>
                <w:webHidden/>
              </w:rPr>
            </w:r>
            <w:r>
              <w:rPr>
                <w:noProof/>
                <w:webHidden/>
              </w:rPr>
              <w:fldChar w:fldCharType="separate"/>
            </w:r>
            <w:r>
              <w:rPr>
                <w:noProof/>
                <w:webHidden/>
              </w:rPr>
              <w:t>14</w:t>
            </w:r>
            <w:r>
              <w:rPr>
                <w:noProof/>
                <w:webHidden/>
              </w:rPr>
              <w:fldChar w:fldCharType="end"/>
            </w:r>
          </w:hyperlink>
        </w:p>
        <w:p w14:paraId="758BF3E6" w14:textId="32D70F74"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65" w:history="1">
            <w:r w:rsidRPr="00827D4B">
              <w:rPr>
                <w:rStyle w:val="Hyperlink"/>
                <w:bCs/>
                <w:noProof/>
              </w:rPr>
              <w:t>8.2</w:t>
            </w:r>
            <w:r>
              <w:rPr>
                <w:rFonts w:asciiTheme="minorHAnsi" w:eastAsiaTheme="minorEastAsia" w:hAnsiTheme="minorHAnsi" w:cstheme="minorBidi"/>
                <w:noProof/>
                <w:kern w:val="2"/>
                <w:sz w:val="24"/>
                <w:lang w:eastAsia="en-GB"/>
                <w14:ligatures w14:val="standardContextual"/>
              </w:rPr>
              <w:tab/>
            </w:r>
            <w:r w:rsidRPr="00827D4B">
              <w:rPr>
                <w:rStyle w:val="Hyperlink"/>
                <w:noProof/>
              </w:rPr>
              <w:t>Labelling and packaging</w:t>
            </w:r>
            <w:r>
              <w:rPr>
                <w:noProof/>
                <w:webHidden/>
              </w:rPr>
              <w:tab/>
            </w:r>
            <w:r>
              <w:rPr>
                <w:noProof/>
                <w:webHidden/>
              </w:rPr>
              <w:fldChar w:fldCharType="begin"/>
            </w:r>
            <w:r>
              <w:rPr>
                <w:noProof/>
                <w:webHidden/>
              </w:rPr>
              <w:instrText xml:space="preserve"> PAGEREF _Toc191552365 \h </w:instrText>
            </w:r>
            <w:r>
              <w:rPr>
                <w:noProof/>
                <w:webHidden/>
              </w:rPr>
            </w:r>
            <w:r>
              <w:rPr>
                <w:noProof/>
                <w:webHidden/>
              </w:rPr>
              <w:fldChar w:fldCharType="separate"/>
            </w:r>
            <w:r>
              <w:rPr>
                <w:noProof/>
                <w:webHidden/>
              </w:rPr>
              <w:t>14</w:t>
            </w:r>
            <w:r>
              <w:rPr>
                <w:noProof/>
                <w:webHidden/>
              </w:rPr>
              <w:fldChar w:fldCharType="end"/>
            </w:r>
          </w:hyperlink>
        </w:p>
        <w:p w14:paraId="1518C14F" w14:textId="6DC003BF"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66" w:history="1">
            <w:r w:rsidRPr="00827D4B">
              <w:rPr>
                <w:rStyle w:val="Hyperlink"/>
                <w:bCs/>
                <w:noProof/>
              </w:rPr>
              <w:t>8.3</w:t>
            </w:r>
            <w:r>
              <w:rPr>
                <w:rFonts w:asciiTheme="minorHAnsi" w:eastAsiaTheme="minorEastAsia" w:hAnsiTheme="minorHAnsi" w:cstheme="minorBidi"/>
                <w:noProof/>
                <w:kern w:val="2"/>
                <w:sz w:val="24"/>
                <w:lang w:eastAsia="en-GB"/>
                <w14:ligatures w14:val="standardContextual"/>
              </w:rPr>
              <w:tab/>
            </w:r>
            <w:r w:rsidRPr="00827D4B">
              <w:rPr>
                <w:rStyle w:val="Hyperlink"/>
                <w:noProof/>
              </w:rPr>
              <w:t>Storage and Dispensing</w:t>
            </w:r>
            <w:r>
              <w:rPr>
                <w:noProof/>
                <w:webHidden/>
              </w:rPr>
              <w:tab/>
            </w:r>
            <w:r>
              <w:rPr>
                <w:noProof/>
                <w:webHidden/>
              </w:rPr>
              <w:fldChar w:fldCharType="begin"/>
            </w:r>
            <w:r>
              <w:rPr>
                <w:noProof/>
                <w:webHidden/>
              </w:rPr>
              <w:instrText xml:space="preserve"> PAGEREF _Toc191552366 \h </w:instrText>
            </w:r>
            <w:r>
              <w:rPr>
                <w:noProof/>
                <w:webHidden/>
              </w:rPr>
            </w:r>
            <w:r>
              <w:rPr>
                <w:noProof/>
                <w:webHidden/>
              </w:rPr>
              <w:fldChar w:fldCharType="separate"/>
            </w:r>
            <w:r>
              <w:rPr>
                <w:noProof/>
                <w:webHidden/>
              </w:rPr>
              <w:t>15</w:t>
            </w:r>
            <w:r>
              <w:rPr>
                <w:noProof/>
                <w:webHidden/>
              </w:rPr>
              <w:fldChar w:fldCharType="end"/>
            </w:r>
          </w:hyperlink>
        </w:p>
        <w:p w14:paraId="71BCA5D3" w14:textId="353D26F2"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67" w:history="1">
            <w:r w:rsidRPr="00827D4B">
              <w:rPr>
                <w:rStyle w:val="Hyperlink"/>
                <w:bCs/>
                <w:noProof/>
              </w:rPr>
              <w:t>8.4</w:t>
            </w:r>
            <w:r>
              <w:rPr>
                <w:rFonts w:asciiTheme="minorHAnsi" w:eastAsiaTheme="minorEastAsia" w:hAnsiTheme="minorHAnsi" w:cstheme="minorBidi"/>
                <w:noProof/>
                <w:kern w:val="2"/>
                <w:sz w:val="24"/>
                <w:lang w:eastAsia="en-GB"/>
                <w14:ligatures w14:val="standardContextual"/>
              </w:rPr>
              <w:tab/>
            </w:r>
            <w:r w:rsidRPr="00827D4B">
              <w:rPr>
                <w:rStyle w:val="Hyperlink"/>
                <w:noProof/>
              </w:rPr>
              <w:t>Accountability</w:t>
            </w:r>
            <w:r>
              <w:rPr>
                <w:noProof/>
                <w:webHidden/>
              </w:rPr>
              <w:tab/>
            </w:r>
            <w:r>
              <w:rPr>
                <w:noProof/>
                <w:webHidden/>
              </w:rPr>
              <w:fldChar w:fldCharType="begin"/>
            </w:r>
            <w:r>
              <w:rPr>
                <w:noProof/>
                <w:webHidden/>
              </w:rPr>
              <w:instrText xml:space="preserve"> PAGEREF _Toc191552367 \h </w:instrText>
            </w:r>
            <w:r>
              <w:rPr>
                <w:noProof/>
                <w:webHidden/>
              </w:rPr>
            </w:r>
            <w:r>
              <w:rPr>
                <w:noProof/>
                <w:webHidden/>
              </w:rPr>
              <w:fldChar w:fldCharType="separate"/>
            </w:r>
            <w:r>
              <w:rPr>
                <w:noProof/>
                <w:webHidden/>
              </w:rPr>
              <w:t>15</w:t>
            </w:r>
            <w:r>
              <w:rPr>
                <w:noProof/>
                <w:webHidden/>
              </w:rPr>
              <w:fldChar w:fldCharType="end"/>
            </w:r>
          </w:hyperlink>
        </w:p>
        <w:p w14:paraId="6D327D58" w14:textId="67406B72"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68" w:history="1">
            <w:r w:rsidRPr="00827D4B">
              <w:rPr>
                <w:rStyle w:val="Hyperlink"/>
                <w:bCs/>
                <w:noProof/>
              </w:rPr>
              <w:t>8.5</w:t>
            </w:r>
            <w:r>
              <w:rPr>
                <w:rFonts w:asciiTheme="minorHAnsi" w:eastAsiaTheme="minorEastAsia" w:hAnsiTheme="minorHAnsi" w:cstheme="minorBidi"/>
                <w:noProof/>
                <w:kern w:val="2"/>
                <w:sz w:val="24"/>
                <w:lang w:eastAsia="en-GB"/>
                <w14:ligatures w14:val="standardContextual"/>
              </w:rPr>
              <w:tab/>
            </w:r>
            <w:r w:rsidRPr="00827D4B">
              <w:rPr>
                <w:rStyle w:val="Hyperlink"/>
                <w:noProof/>
              </w:rPr>
              <w:t>Returns and Destruction</w:t>
            </w:r>
            <w:r>
              <w:rPr>
                <w:noProof/>
                <w:webHidden/>
              </w:rPr>
              <w:tab/>
            </w:r>
            <w:r>
              <w:rPr>
                <w:noProof/>
                <w:webHidden/>
              </w:rPr>
              <w:fldChar w:fldCharType="begin"/>
            </w:r>
            <w:r>
              <w:rPr>
                <w:noProof/>
                <w:webHidden/>
              </w:rPr>
              <w:instrText xml:space="preserve"> PAGEREF _Toc191552368 \h </w:instrText>
            </w:r>
            <w:r>
              <w:rPr>
                <w:noProof/>
                <w:webHidden/>
              </w:rPr>
            </w:r>
            <w:r>
              <w:rPr>
                <w:noProof/>
                <w:webHidden/>
              </w:rPr>
              <w:fldChar w:fldCharType="separate"/>
            </w:r>
            <w:r>
              <w:rPr>
                <w:noProof/>
                <w:webHidden/>
              </w:rPr>
              <w:t>15</w:t>
            </w:r>
            <w:r>
              <w:rPr>
                <w:noProof/>
                <w:webHidden/>
              </w:rPr>
              <w:fldChar w:fldCharType="end"/>
            </w:r>
          </w:hyperlink>
        </w:p>
        <w:p w14:paraId="44FF962D" w14:textId="323B191B"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69" w:history="1">
            <w:r w:rsidRPr="00827D4B">
              <w:rPr>
                <w:rStyle w:val="Hyperlink"/>
                <w:bCs/>
                <w:noProof/>
              </w:rPr>
              <w:t>8.6</w:t>
            </w:r>
            <w:r>
              <w:rPr>
                <w:rFonts w:asciiTheme="minorHAnsi" w:eastAsiaTheme="minorEastAsia" w:hAnsiTheme="minorHAnsi" w:cstheme="minorBidi"/>
                <w:noProof/>
                <w:kern w:val="2"/>
                <w:sz w:val="24"/>
                <w:lang w:eastAsia="en-GB"/>
                <w14:ligatures w14:val="standardContextual"/>
              </w:rPr>
              <w:tab/>
            </w:r>
            <w:r w:rsidRPr="00827D4B">
              <w:rPr>
                <w:rStyle w:val="Hyperlink"/>
                <w:noProof/>
              </w:rPr>
              <w:t>IMP Recall</w:t>
            </w:r>
            <w:r>
              <w:rPr>
                <w:noProof/>
                <w:webHidden/>
              </w:rPr>
              <w:tab/>
            </w:r>
            <w:r>
              <w:rPr>
                <w:noProof/>
                <w:webHidden/>
              </w:rPr>
              <w:fldChar w:fldCharType="begin"/>
            </w:r>
            <w:r>
              <w:rPr>
                <w:noProof/>
                <w:webHidden/>
              </w:rPr>
              <w:instrText xml:space="preserve"> PAGEREF _Toc191552369 \h </w:instrText>
            </w:r>
            <w:r>
              <w:rPr>
                <w:noProof/>
                <w:webHidden/>
              </w:rPr>
            </w:r>
            <w:r>
              <w:rPr>
                <w:noProof/>
                <w:webHidden/>
              </w:rPr>
              <w:fldChar w:fldCharType="separate"/>
            </w:r>
            <w:r>
              <w:rPr>
                <w:noProof/>
                <w:webHidden/>
              </w:rPr>
              <w:t>15</w:t>
            </w:r>
            <w:r>
              <w:rPr>
                <w:noProof/>
                <w:webHidden/>
              </w:rPr>
              <w:fldChar w:fldCharType="end"/>
            </w:r>
          </w:hyperlink>
        </w:p>
        <w:p w14:paraId="1C3103E8" w14:textId="54745119" w:rsidR="00C91F9A" w:rsidRDefault="00C91F9A">
          <w:pPr>
            <w:pStyle w:val="TOC2"/>
            <w:rPr>
              <w:rFonts w:asciiTheme="minorHAnsi" w:eastAsiaTheme="minorEastAsia" w:hAnsiTheme="minorHAnsi" w:cstheme="minorBidi"/>
              <w:noProof/>
              <w:kern w:val="2"/>
              <w:sz w:val="24"/>
              <w:lang w:eastAsia="en-GB"/>
              <w14:ligatures w14:val="standardContextual"/>
            </w:rPr>
          </w:pPr>
          <w:hyperlink w:anchor="_Toc191552370" w:history="1">
            <w:r w:rsidRPr="00827D4B">
              <w:rPr>
                <w:rStyle w:val="Hyperlink"/>
                <w:bCs/>
                <w:noProof/>
              </w:rPr>
              <w:t>8.7</w:t>
            </w:r>
            <w:r>
              <w:rPr>
                <w:rFonts w:asciiTheme="minorHAnsi" w:eastAsiaTheme="minorEastAsia" w:hAnsiTheme="minorHAnsi" w:cstheme="minorBidi"/>
                <w:noProof/>
                <w:kern w:val="2"/>
                <w:sz w:val="24"/>
                <w:lang w:eastAsia="en-GB"/>
                <w14:ligatures w14:val="standardContextual"/>
              </w:rPr>
              <w:tab/>
            </w:r>
            <w:r w:rsidRPr="00827D4B">
              <w:rPr>
                <w:rStyle w:val="Hyperlink"/>
                <w:noProof/>
              </w:rPr>
              <w:t>Sample Management</w:t>
            </w:r>
            <w:r>
              <w:rPr>
                <w:noProof/>
                <w:webHidden/>
              </w:rPr>
              <w:tab/>
            </w:r>
            <w:r>
              <w:rPr>
                <w:noProof/>
                <w:webHidden/>
              </w:rPr>
              <w:fldChar w:fldCharType="begin"/>
            </w:r>
            <w:r>
              <w:rPr>
                <w:noProof/>
                <w:webHidden/>
              </w:rPr>
              <w:instrText xml:space="preserve"> PAGEREF _Toc191552370 \h </w:instrText>
            </w:r>
            <w:r>
              <w:rPr>
                <w:noProof/>
                <w:webHidden/>
              </w:rPr>
            </w:r>
            <w:r>
              <w:rPr>
                <w:noProof/>
                <w:webHidden/>
              </w:rPr>
              <w:fldChar w:fldCharType="separate"/>
            </w:r>
            <w:r>
              <w:rPr>
                <w:noProof/>
                <w:webHidden/>
              </w:rPr>
              <w:t>15</w:t>
            </w:r>
            <w:r>
              <w:rPr>
                <w:noProof/>
                <w:webHidden/>
              </w:rPr>
              <w:fldChar w:fldCharType="end"/>
            </w:r>
          </w:hyperlink>
        </w:p>
        <w:p w14:paraId="1F6FA0AB" w14:textId="42F62B97" w:rsidR="00C91F9A" w:rsidRDefault="00C91F9A">
          <w:pPr>
            <w:pStyle w:val="TOC1"/>
            <w:rPr>
              <w:rFonts w:asciiTheme="minorHAnsi" w:eastAsiaTheme="minorEastAsia" w:hAnsiTheme="minorHAnsi" w:cstheme="minorBidi"/>
              <w:b w:val="0"/>
              <w:caps w:val="0"/>
              <w:kern w:val="2"/>
              <w:sz w:val="24"/>
              <w:szCs w:val="24"/>
              <w:lang w:eastAsia="en-GB"/>
              <w14:ligatures w14:val="standardContextual"/>
            </w:rPr>
          </w:pPr>
          <w:hyperlink w:anchor="_Toc191552371" w:history="1">
            <w:r w:rsidRPr="00827D4B">
              <w:rPr>
                <w:rStyle w:val="Hyperlink"/>
              </w:rPr>
              <w:t>9</w:t>
            </w:r>
            <w:r>
              <w:rPr>
                <w:rFonts w:asciiTheme="minorHAnsi" w:eastAsiaTheme="minorEastAsia" w:hAnsiTheme="minorHAnsi" w:cstheme="minorBidi"/>
                <w:b w:val="0"/>
                <w:caps w:val="0"/>
                <w:kern w:val="2"/>
                <w:sz w:val="24"/>
                <w:szCs w:val="24"/>
                <w:lang w:eastAsia="en-GB"/>
                <w14:ligatures w14:val="standardContextual"/>
              </w:rPr>
              <w:tab/>
            </w:r>
            <w:r w:rsidRPr="00827D4B">
              <w:rPr>
                <w:rStyle w:val="Hyperlink"/>
              </w:rPr>
              <w:t>DEVICE</w:t>
            </w:r>
            <w:r>
              <w:rPr>
                <w:webHidden/>
              </w:rPr>
              <w:tab/>
            </w:r>
            <w:r>
              <w:rPr>
                <w:webHidden/>
              </w:rPr>
              <w:fldChar w:fldCharType="begin"/>
            </w:r>
            <w:r>
              <w:rPr>
                <w:webHidden/>
              </w:rPr>
              <w:instrText xml:space="preserve"> PAGEREF _Toc191552371 \h </w:instrText>
            </w:r>
            <w:r>
              <w:rPr>
                <w:webHidden/>
              </w:rPr>
            </w:r>
            <w:r>
              <w:rPr>
                <w:webHidden/>
              </w:rPr>
              <w:fldChar w:fldCharType="separate"/>
            </w:r>
            <w:r>
              <w:rPr>
                <w:webHidden/>
              </w:rPr>
              <w:t>16</w:t>
            </w:r>
            <w:r>
              <w:rPr>
                <w:webHidden/>
              </w:rPr>
              <w:fldChar w:fldCharType="end"/>
            </w:r>
          </w:hyperlink>
        </w:p>
        <w:p w14:paraId="18737B3E" w14:textId="2F355CB2" w:rsidR="00C91F9A" w:rsidRDefault="00C91F9A">
          <w:pPr>
            <w:pStyle w:val="TOC1"/>
            <w:rPr>
              <w:rFonts w:asciiTheme="minorHAnsi" w:eastAsiaTheme="minorEastAsia" w:hAnsiTheme="minorHAnsi" w:cstheme="minorBidi"/>
              <w:b w:val="0"/>
              <w:caps w:val="0"/>
              <w:kern w:val="2"/>
              <w:sz w:val="24"/>
              <w:szCs w:val="24"/>
              <w:lang w:eastAsia="en-GB"/>
              <w14:ligatures w14:val="standardContextual"/>
            </w:rPr>
          </w:pPr>
          <w:hyperlink w:anchor="_Toc191552372" w:history="1">
            <w:r w:rsidRPr="00827D4B">
              <w:rPr>
                <w:rStyle w:val="Hyperlink"/>
              </w:rPr>
              <w:t>10</w:t>
            </w:r>
            <w:r>
              <w:rPr>
                <w:rFonts w:asciiTheme="minorHAnsi" w:eastAsiaTheme="minorEastAsia" w:hAnsiTheme="minorHAnsi" w:cstheme="minorBidi"/>
                <w:b w:val="0"/>
                <w:caps w:val="0"/>
                <w:kern w:val="2"/>
                <w:sz w:val="24"/>
                <w:szCs w:val="24"/>
                <w:lang w:eastAsia="en-GB"/>
                <w14:ligatures w14:val="standardContextual"/>
              </w:rPr>
              <w:tab/>
            </w:r>
            <w:r w:rsidRPr="00827D4B">
              <w:rPr>
                <w:rStyle w:val="Hyperlink"/>
              </w:rPr>
              <w:t>REVISION HISTORY</w:t>
            </w:r>
            <w:r>
              <w:rPr>
                <w:webHidden/>
              </w:rPr>
              <w:tab/>
            </w:r>
            <w:r>
              <w:rPr>
                <w:webHidden/>
              </w:rPr>
              <w:fldChar w:fldCharType="begin"/>
            </w:r>
            <w:r>
              <w:rPr>
                <w:webHidden/>
              </w:rPr>
              <w:instrText xml:space="preserve"> PAGEREF _Toc191552372 \h </w:instrText>
            </w:r>
            <w:r>
              <w:rPr>
                <w:webHidden/>
              </w:rPr>
            </w:r>
            <w:r>
              <w:rPr>
                <w:webHidden/>
              </w:rPr>
              <w:fldChar w:fldCharType="separate"/>
            </w:r>
            <w:r>
              <w:rPr>
                <w:webHidden/>
              </w:rPr>
              <w:t>16</w:t>
            </w:r>
            <w:r>
              <w:rPr>
                <w:webHidden/>
              </w:rPr>
              <w:fldChar w:fldCharType="end"/>
            </w:r>
          </w:hyperlink>
        </w:p>
        <w:p w14:paraId="214BB911" w14:textId="311AE0DD" w:rsidR="00C91F9A" w:rsidRDefault="00C91F9A">
          <w:pPr>
            <w:pStyle w:val="TOC1"/>
            <w:rPr>
              <w:rFonts w:asciiTheme="minorHAnsi" w:eastAsiaTheme="minorEastAsia" w:hAnsiTheme="minorHAnsi" w:cstheme="minorBidi"/>
              <w:b w:val="0"/>
              <w:caps w:val="0"/>
              <w:kern w:val="2"/>
              <w:sz w:val="24"/>
              <w:szCs w:val="24"/>
              <w:lang w:eastAsia="en-GB"/>
              <w14:ligatures w14:val="standardContextual"/>
            </w:rPr>
          </w:pPr>
          <w:hyperlink w:anchor="_Toc191552373" w:history="1">
            <w:r w:rsidRPr="00827D4B">
              <w:rPr>
                <w:rStyle w:val="Hyperlink"/>
              </w:rPr>
              <w:t>11</w:t>
            </w:r>
            <w:r>
              <w:rPr>
                <w:rFonts w:asciiTheme="minorHAnsi" w:eastAsiaTheme="minorEastAsia" w:hAnsiTheme="minorHAnsi" w:cstheme="minorBidi"/>
                <w:b w:val="0"/>
                <w:caps w:val="0"/>
                <w:kern w:val="2"/>
                <w:sz w:val="24"/>
                <w:szCs w:val="24"/>
                <w:lang w:eastAsia="en-GB"/>
                <w14:ligatures w14:val="standardContextual"/>
              </w:rPr>
              <w:tab/>
            </w:r>
            <w:r w:rsidRPr="00827D4B">
              <w:rPr>
                <w:rStyle w:val="Hyperlink"/>
              </w:rPr>
              <w:t>APPENDIX A</w:t>
            </w:r>
            <w:r>
              <w:rPr>
                <w:webHidden/>
              </w:rPr>
              <w:tab/>
            </w:r>
            <w:r>
              <w:rPr>
                <w:webHidden/>
              </w:rPr>
              <w:fldChar w:fldCharType="begin"/>
            </w:r>
            <w:r>
              <w:rPr>
                <w:webHidden/>
              </w:rPr>
              <w:instrText xml:space="preserve"> PAGEREF _Toc191552373 \h </w:instrText>
            </w:r>
            <w:r>
              <w:rPr>
                <w:webHidden/>
              </w:rPr>
            </w:r>
            <w:r>
              <w:rPr>
                <w:webHidden/>
              </w:rPr>
              <w:fldChar w:fldCharType="separate"/>
            </w:r>
            <w:r>
              <w:rPr>
                <w:webHidden/>
              </w:rPr>
              <w:t>17</w:t>
            </w:r>
            <w:r>
              <w:rPr>
                <w:webHidden/>
              </w:rPr>
              <w:fldChar w:fldCharType="end"/>
            </w:r>
          </w:hyperlink>
        </w:p>
        <w:p w14:paraId="19E1D7D9" w14:textId="710775D9" w:rsidR="008B475C" w:rsidRPr="00D87F90" w:rsidRDefault="00203BE3" w:rsidP="00FE333F">
          <w:pPr>
            <w:spacing w:before="0"/>
          </w:pPr>
          <w:r w:rsidRPr="00401DB3">
            <w:rPr>
              <w:rFonts w:eastAsia="MS Mincho"/>
              <w:b/>
              <w:caps/>
              <w:sz w:val="21"/>
              <w:szCs w:val="21"/>
              <w:lang w:eastAsia="ja-JP"/>
            </w:rPr>
            <w:lastRenderedPageBreak/>
            <w:fldChar w:fldCharType="end"/>
          </w:r>
        </w:p>
      </w:sdtContent>
    </w:sdt>
    <w:bookmarkEnd w:id="1" w:displacedByCustomXml="prev"/>
    <w:p w14:paraId="1126944C" w14:textId="50C30C40" w:rsidR="008B475C" w:rsidRDefault="00967B87" w:rsidP="00414012">
      <w:pPr>
        <w:pStyle w:val="Heading1"/>
      </w:pPr>
      <w:bookmarkStart w:id="2" w:name="_Toc191552320"/>
      <w:r>
        <w:t>APPENDIX STRUCTURE</w:t>
      </w:r>
      <w:bookmarkEnd w:id="2"/>
    </w:p>
    <w:p w14:paraId="1CBE946D" w14:textId="77777777" w:rsidR="00FC05A1" w:rsidRDefault="00FC05A1" w:rsidP="005C5F7F">
      <w:pPr>
        <w:pStyle w:val="BodyText"/>
        <w:tabs>
          <w:tab w:val="clear" w:pos="567"/>
          <w:tab w:val="left" w:pos="0"/>
        </w:tabs>
        <w:ind w:left="0"/>
      </w:pPr>
      <w:r>
        <w:t>The structure of this protocol differs to that of a conventional trial due to the trial’s adaptive nature. These adaptations are specified using a modular protocol structure. For further details on the structure of protocol please see section 1 of the master protocol.</w:t>
      </w:r>
    </w:p>
    <w:p w14:paraId="5650DFBB" w14:textId="77777777" w:rsidR="00FC05A1" w:rsidRDefault="00FC05A1" w:rsidP="005C5F7F">
      <w:pPr>
        <w:pStyle w:val="BodyText"/>
        <w:tabs>
          <w:tab w:val="clear" w:pos="567"/>
          <w:tab w:val="left" w:pos="0"/>
        </w:tabs>
        <w:ind w:left="0"/>
      </w:pPr>
      <w:r>
        <w:t xml:space="preserve">The master protocol contains information about the general conduct of the platform irrespective of the regional location in which the study is conducted and the interventions being studied. </w:t>
      </w:r>
    </w:p>
    <w:p w14:paraId="41DB7EB5" w14:textId="4AAED9B4" w:rsidR="006E1D2C" w:rsidRDefault="00FC05A1" w:rsidP="00FE333F">
      <w:pPr>
        <w:pStyle w:val="BodyText"/>
        <w:tabs>
          <w:tab w:val="clear" w:pos="567"/>
          <w:tab w:val="left" w:pos="0"/>
        </w:tabs>
        <w:ind w:left="0"/>
      </w:pPr>
      <w:r>
        <w:t xml:space="preserve">The master protocol omits information specific to regions as the locations the trial is being conducted in are expected to change over time. Information specific to a region is contained in the </w:t>
      </w:r>
      <w:r w:rsidR="00401DB3">
        <w:t>region-specific</w:t>
      </w:r>
      <w:r>
        <w:t xml:space="preserve"> appendices (RSA). Each region should submit only their </w:t>
      </w:r>
      <w:r w:rsidR="00401DB3">
        <w:t>region-specific</w:t>
      </w:r>
      <w:r>
        <w:t xml:space="preserve"> appendix to the relevant ethics committee (EC).</w:t>
      </w:r>
    </w:p>
    <w:p w14:paraId="625A882B" w14:textId="77777777" w:rsidR="00401DB3" w:rsidRPr="00FC05A1" w:rsidRDefault="00401DB3" w:rsidP="00FE333F">
      <w:pPr>
        <w:pStyle w:val="BodyText"/>
        <w:tabs>
          <w:tab w:val="clear" w:pos="567"/>
          <w:tab w:val="left" w:pos="0"/>
        </w:tabs>
        <w:ind w:left="0"/>
      </w:pPr>
    </w:p>
    <w:p w14:paraId="59EAE4E7" w14:textId="47DC16BD" w:rsidR="00112707" w:rsidRDefault="00FC05A1" w:rsidP="00414012">
      <w:pPr>
        <w:pStyle w:val="Heading1"/>
      </w:pPr>
      <w:bookmarkStart w:id="3" w:name="_Toc191552321"/>
      <w:r>
        <w:t xml:space="preserve">UK </w:t>
      </w:r>
      <w:r w:rsidR="00352B63">
        <w:t>STUDY ADMINISTRATION STRUCTURE</w:t>
      </w:r>
      <w:bookmarkEnd w:id="3"/>
    </w:p>
    <w:p w14:paraId="45456152" w14:textId="77777777" w:rsidR="00FC05A1" w:rsidRDefault="00FC05A1" w:rsidP="00414012">
      <w:pPr>
        <w:pStyle w:val="Heading2"/>
      </w:pPr>
      <w:bookmarkStart w:id="4" w:name="_Toc191552322"/>
      <w:r>
        <w:t>Coordinating centre and data management</w:t>
      </w:r>
      <w:bookmarkEnd w:id="4"/>
    </w:p>
    <w:p w14:paraId="08AAC0E3" w14:textId="001A3758" w:rsidR="00FC05A1" w:rsidRPr="000515F4" w:rsidRDefault="00FC05A1" w:rsidP="000515F4">
      <w:r w:rsidRPr="00FC05A1">
        <w:t>The sponsor for this study is Imperial College London. Imperial College London will maintain overall responsibility for the trial. They have delegated responsibility of the coordinating and data centres in the UK to the Imperial Clinical Trials Unit (ICTU). This document details the responsibilities of ICTU.</w:t>
      </w:r>
    </w:p>
    <w:p w14:paraId="2FBE8D56" w14:textId="77777777" w:rsidR="006E1D2C" w:rsidRPr="000515F4" w:rsidRDefault="006E1D2C" w:rsidP="000515F4"/>
    <w:p w14:paraId="525E0A57" w14:textId="0DAA0696" w:rsidR="00FC05A1" w:rsidRPr="00D87F90" w:rsidRDefault="00FC05A1" w:rsidP="00414012">
      <w:pPr>
        <w:pStyle w:val="Heading2"/>
        <w:rPr>
          <w:rFonts w:eastAsia="Arial"/>
          <w:szCs w:val="24"/>
        </w:rPr>
      </w:pPr>
      <w:bookmarkStart w:id="5" w:name="_Toc191552323"/>
      <w:r w:rsidRPr="00FC05A1">
        <w:t>UK Regional Coordinating Centre</w:t>
      </w:r>
      <w:bookmarkStart w:id="6" w:name="_Toc266793734"/>
      <w:bookmarkEnd w:id="5"/>
    </w:p>
    <w:p w14:paraId="761880EE" w14:textId="77777777" w:rsidR="00FC05A1" w:rsidRDefault="00FC05A1" w:rsidP="00FC05A1">
      <w:pPr>
        <w:rPr>
          <w:rFonts w:eastAsia="Arial" w:cs="Arial"/>
          <w:szCs w:val="24"/>
        </w:rPr>
      </w:pPr>
      <w:r w:rsidRPr="00FC05A1">
        <w:rPr>
          <w:rFonts w:eastAsia="Arial" w:cs="Arial"/>
          <w:szCs w:val="24"/>
        </w:rPr>
        <w:t>The UK region co-ordinating centre (RCC) will be responsible for the following aspects of study management in the UK:</w:t>
      </w:r>
    </w:p>
    <w:p w14:paraId="5F424EF0" w14:textId="77777777" w:rsidR="00FC05A1" w:rsidRDefault="00FC05A1" w:rsidP="002845EA">
      <w:pPr>
        <w:pStyle w:val="ListParagraph"/>
        <w:numPr>
          <w:ilvl w:val="0"/>
          <w:numId w:val="11"/>
        </w:numPr>
        <w:rPr>
          <w:rFonts w:eastAsia="Arial" w:cs="Arial"/>
          <w:szCs w:val="24"/>
        </w:rPr>
      </w:pPr>
      <w:r w:rsidRPr="00FC05A1">
        <w:rPr>
          <w:rFonts w:eastAsia="Arial" w:cs="Arial"/>
          <w:szCs w:val="24"/>
        </w:rPr>
        <w:t>Liaison with the ITSC and other RCCs in relation to data management, Case-Report Forms (CRFs), and site management</w:t>
      </w:r>
    </w:p>
    <w:p w14:paraId="46DBAFBF" w14:textId="77777777" w:rsidR="00FC05A1" w:rsidRDefault="00FC05A1" w:rsidP="002845EA">
      <w:pPr>
        <w:pStyle w:val="ListParagraph"/>
        <w:numPr>
          <w:ilvl w:val="0"/>
          <w:numId w:val="11"/>
        </w:numPr>
        <w:rPr>
          <w:rFonts w:eastAsia="Arial" w:cs="Arial"/>
          <w:szCs w:val="24"/>
        </w:rPr>
      </w:pPr>
      <w:r w:rsidRPr="00FC05A1">
        <w:rPr>
          <w:rFonts w:eastAsia="Arial" w:cs="Arial"/>
          <w:szCs w:val="24"/>
        </w:rPr>
        <w:t>Management of study budget and liaison with funding bodies</w:t>
      </w:r>
    </w:p>
    <w:p w14:paraId="1716499F" w14:textId="77777777" w:rsidR="00FC05A1" w:rsidRDefault="00FC05A1" w:rsidP="002845EA">
      <w:pPr>
        <w:pStyle w:val="ListParagraph"/>
        <w:numPr>
          <w:ilvl w:val="0"/>
          <w:numId w:val="11"/>
        </w:numPr>
        <w:rPr>
          <w:rFonts w:eastAsia="Arial" w:cs="Arial"/>
          <w:szCs w:val="24"/>
        </w:rPr>
      </w:pPr>
      <w:r w:rsidRPr="00FC05A1">
        <w:rPr>
          <w:rFonts w:eastAsia="Arial" w:cs="Arial"/>
          <w:szCs w:val="24"/>
        </w:rPr>
        <w:t>Development, maintenance, and administration of the study database</w:t>
      </w:r>
    </w:p>
    <w:p w14:paraId="1EE7146E" w14:textId="77777777" w:rsidR="00FC05A1" w:rsidRDefault="00FC05A1" w:rsidP="002845EA">
      <w:pPr>
        <w:pStyle w:val="ListParagraph"/>
        <w:numPr>
          <w:ilvl w:val="0"/>
          <w:numId w:val="11"/>
        </w:numPr>
        <w:rPr>
          <w:rFonts w:eastAsia="Arial" w:cs="Arial"/>
          <w:szCs w:val="24"/>
        </w:rPr>
      </w:pPr>
      <w:r w:rsidRPr="00FC05A1">
        <w:rPr>
          <w:rFonts w:eastAsia="Arial" w:cs="Arial"/>
          <w:szCs w:val="24"/>
        </w:rPr>
        <w:t>Recruitment and selection of sites</w:t>
      </w:r>
    </w:p>
    <w:p w14:paraId="04FB3D96" w14:textId="77777777" w:rsidR="00FC05A1" w:rsidRDefault="00FC05A1" w:rsidP="002845EA">
      <w:pPr>
        <w:pStyle w:val="ListParagraph"/>
        <w:numPr>
          <w:ilvl w:val="0"/>
          <w:numId w:val="11"/>
        </w:numPr>
        <w:rPr>
          <w:rFonts w:eastAsia="Arial" w:cs="Arial"/>
          <w:szCs w:val="24"/>
        </w:rPr>
      </w:pPr>
      <w:r w:rsidRPr="00FC05A1">
        <w:rPr>
          <w:rFonts w:eastAsia="Arial" w:cs="Arial"/>
          <w:szCs w:val="24"/>
        </w:rPr>
        <w:t>Data management</w:t>
      </w:r>
    </w:p>
    <w:p w14:paraId="582F2688" w14:textId="77777777" w:rsidR="00FC05A1" w:rsidRDefault="00FC05A1" w:rsidP="002845EA">
      <w:pPr>
        <w:pStyle w:val="ListParagraph"/>
        <w:numPr>
          <w:ilvl w:val="0"/>
          <w:numId w:val="11"/>
        </w:numPr>
        <w:rPr>
          <w:rFonts w:eastAsia="Arial" w:cs="Arial"/>
          <w:szCs w:val="24"/>
        </w:rPr>
      </w:pPr>
      <w:r w:rsidRPr="00FC05A1">
        <w:rPr>
          <w:rFonts w:eastAsia="Arial" w:cs="Arial"/>
          <w:szCs w:val="24"/>
        </w:rPr>
        <w:t>Protocol training of site investigators and research coordinators</w:t>
      </w:r>
    </w:p>
    <w:p w14:paraId="02635E82" w14:textId="77777777" w:rsidR="00FC05A1" w:rsidRDefault="00FC05A1" w:rsidP="002845EA">
      <w:pPr>
        <w:pStyle w:val="ListParagraph"/>
        <w:numPr>
          <w:ilvl w:val="0"/>
          <w:numId w:val="11"/>
        </w:numPr>
        <w:rPr>
          <w:rFonts w:eastAsia="Arial" w:cs="Arial"/>
          <w:szCs w:val="24"/>
        </w:rPr>
      </w:pPr>
      <w:r w:rsidRPr="00FC05A1">
        <w:rPr>
          <w:rFonts w:eastAsia="Arial" w:cs="Arial"/>
          <w:szCs w:val="24"/>
        </w:rPr>
        <w:t>Preparation and arrangement of investigator payments</w:t>
      </w:r>
    </w:p>
    <w:p w14:paraId="5C9A712A" w14:textId="77777777" w:rsidR="00FC05A1" w:rsidRDefault="00FC05A1" w:rsidP="002845EA">
      <w:pPr>
        <w:pStyle w:val="ListParagraph"/>
        <w:numPr>
          <w:ilvl w:val="0"/>
          <w:numId w:val="11"/>
        </w:numPr>
        <w:rPr>
          <w:rFonts w:eastAsia="Arial" w:cs="Arial"/>
          <w:szCs w:val="24"/>
        </w:rPr>
      </w:pPr>
      <w:r w:rsidRPr="00FC05A1">
        <w:rPr>
          <w:rFonts w:eastAsia="Arial" w:cs="Arial"/>
          <w:szCs w:val="24"/>
        </w:rPr>
        <w:t>Management of regulatory affairs</w:t>
      </w:r>
    </w:p>
    <w:p w14:paraId="47FC34D9" w14:textId="77777777" w:rsidR="00FC05A1" w:rsidRDefault="00FC05A1" w:rsidP="002845EA">
      <w:pPr>
        <w:pStyle w:val="ListParagraph"/>
        <w:numPr>
          <w:ilvl w:val="0"/>
          <w:numId w:val="11"/>
        </w:numPr>
        <w:rPr>
          <w:rFonts w:eastAsia="Arial" w:cs="Arial"/>
          <w:szCs w:val="24"/>
        </w:rPr>
      </w:pPr>
      <w:r w:rsidRPr="00FC05A1">
        <w:rPr>
          <w:rFonts w:eastAsia="Arial" w:cs="Arial"/>
          <w:szCs w:val="24"/>
        </w:rPr>
        <w:t>Management of study set up including assistance with Institutional Review Board (IRB) &amp; Regulatory authority applications (HRA, REC &amp; MHRA)</w:t>
      </w:r>
    </w:p>
    <w:p w14:paraId="58AC6281" w14:textId="7920936E" w:rsidR="00FC05A1" w:rsidRDefault="00FC05A1" w:rsidP="337DE32E">
      <w:pPr>
        <w:pStyle w:val="ListParagraph"/>
        <w:numPr>
          <w:ilvl w:val="0"/>
          <w:numId w:val="11"/>
        </w:numPr>
        <w:rPr>
          <w:rFonts w:eastAsia="Arial" w:cs="Arial"/>
        </w:rPr>
      </w:pPr>
      <w:r w:rsidRPr="337DE32E">
        <w:rPr>
          <w:rFonts w:eastAsia="Arial" w:cs="Arial"/>
        </w:rPr>
        <w:t>Management of study set up including assistance with site approvals (confirmation of capacity &amp; capability (CCC)</w:t>
      </w:r>
      <w:r w:rsidR="4275B41F" w:rsidRPr="337DE32E">
        <w:rPr>
          <w:rFonts w:eastAsia="Arial" w:cs="Arial"/>
        </w:rPr>
        <w:t>)</w:t>
      </w:r>
    </w:p>
    <w:p w14:paraId="21A0E22D" w14:textId="77777777" w:rsidR="00FC05A1" w:rsidRDefault="00FC05A1" w:rsidP="002845EA">
      <w:pPr>
        <w:pStyle w:val="ListParagraph"/>
        <w:numPr>
          <w:ilvl w:val="0"/>
          <w:numId w:val="11"/>
        </w:numPr>
        <w:rPr>
          <w:rFonts w:eastAsia="Arial" w:cs="Arial"/>
          <w:szCs w:val="24"/>
        </w:rPr>
      </w:pPr>
      <w:r w:rsidRPr="00FC05A1">
        <w:rPr>
          <w:rFonts w:eastAsia="Arial" w:cs="Arial"/>
          <w:szCs w:val="24"/>
        </w:rPr>
        <w:t xml:space="preserve">Initiation, monitoring and close-out visits </w:t>
      </w:r>
    </w:p>
    <w:p w14:paraId="75B4626F" w14:textId="77777777" w:rsidR="00FC05A1" w:rsidRDefault="00FC05A1" w:rsidP="002845EA">
      <w:pPr>
        <w:pStyle w:val="ListParagraph"/>
        <w:numPr>
          <w:ilvl w:val="0"/>
          <w:numId w:val="11"/>
        </w:numPr>
        <w:rPr>
          <w:rFonts w:eastAsia="Arial" w:cs="Arial"/>
          <w:szCs w:val="24"/>
        </w:rPr>
      </w:pPr>
      <w:r w:rsidRPr="00FC05A1">
        <w:rPr>
          <w:rFonts w:eastAsia="Arial" w:cs="Arial"/>
          <w:szCs w:val="24"/>
        </w:rPr>
        <w:t>Organization of investigator meetings</w:t>
      </w:r>
    </w:p>
    <w:p w14:paraId="66716403" w14:textId="164E488B" w:rsidR="00FC05A1" w:rsidRDefault="00FC05A1" w:rsidP="002845EA">
      <w:pPr>
        <w:pStyle w:val="ListParagraph"/>
        <w:numPr>
          <w:ilvl w:val="0"/>
          <w:numId w:val="11"/>
        </w:numPr>
        <w:rPr>
          <w:rFonts w:eastAsia="Arial" w:cs="Arial"/>
          <w:szCs w:val="24"/>
        </w:rPr>
      </w:pPr>
      <w:r w:rsidRPr="00FC05A1">
        <w:rPr>
          <w:rFonts w:eastAsia="Arial" w:cs="Arial"/>
          <w:szCs w:val="24"/>
        </w:rPr>
        <w:t>Submission of the Development Safety Update Report (DSUR) to the UK regulatory authorities.</w:t>
      </w:r>
    </w:p>
    <w:p w14:paraId="2B142C25" w14:textId="77777777" w:rsidR="00FC05A1" w:rsidRDefault="00FC05A1" w:rsidP="002845EA">
      <w:pPr>
        <w:pStyle w:val="ListParagraph"/>
        <w:numPr>
          <w:ilvl w:val="0"/>
          <w:numId w:val="11"/>
        </w:numPr>
        <w:rPr>
          <w:rFonts w:eastAsia="Arial" w:cs="Arial"/>
          <w:szCs w:val="24"/>
        </w:rPr>
      </w:pPr>
      <w:r w:rsidRPr="00FC05A1">
        <w:rPr>
          <w:rFonts w:eastAsia="Arial" w:cs="Arial"/>
          <w:szCs w:val="24"/>
        </w:rPr>
        <w:t>Submission of SUSARs to the regulatory authorities</w:t>
      </w:r>
    </w:p>
    <w:p w14:paraId="26261C9B" w14:textId="77777777" w:rsidR="00FC05A1" w:rsidRDefault="00FC05A1" w:rsidP="002845EA">
      <w:pPr>
        <w:pStyle w:val="ListParagraph"/>
        <w:numPr>
          <w:ilvl w:val="0"/>
          <w:numId w:val="11"/>
        </w:numPr>
        <w:rPr>
          <w:rFonts w:eastAsia="Arial" w:cs="Arial"/>
          <w:szCs w:val="24"/>
        </w:rPr>
      </w:pPr>
      <w:r w:rsidRPr="00FC05A1">
        <w:rPr>
          <w:rFonts w:eastAsia="Arial" w:cs="Arial"/>
          <w:szCs w:val="24"/>
        </w:rPr>
        <w:t>Coordination of data entry and feedback of data queries</w:t>
      </w:r>
    </w:p>
    <w:p w14:paraId="374B07CE" w14:textId="77777777" w:rsidR="00FC05A1" w:rsidRDefault="00FC05A1" w:rsidP="002845EA">
      <w:pPr>
        <w:pStyle w:val="ListParagraph"/>
        <w:numPr>
          <w:ilvl w:val="0"/>
          <w:numId w:val="11"/>
        </w:numPr>
        <w:rPr>
          <w:rFonts w:eastAsia="Arial" w:cs="Arial"/>
          <w:szCs w:val="24"/>
        </w:rPr>
      </w:pPr>
      <w:r w:rsidRPr="00FC05A1">
        <w:rPr>
          <w:rFonts w:eastAsia="Arial" w:cs="Arial"/>
          <w:szCs w:val="24"/>
        </w:rPr>
        <w:t>Study communications</w:t>
      </w:r>
    </w:p>
    <w:p w14:paraId="3CFF6F67" w14:textId="77777777" w:rsidR="00FC05A1" w:rsidRDefault="00FC05A1" w:rsidP="002845EA">
      <w:pPr>
        <w:pStyle w:val="ListParagraph"/>
        <w:numPr>
          <w:ilvl w:val="0"/>
          <w:numId w:val="11"/>
        </w:numPr>
        <w:rPr>
          <w:rFonts w:eastAsia="Arial" w:cs="Arial"/>
          <w:szCs w:val="24"/>
        </w:rPr>
      </w:pPr>
      <w:r w:rsidRPr="00FC05A1">
        <w:rPr>
          <w:rFonts w:eastAsia="Arial" w:cs="Arial"/>
          <w:szCs w:val="24"/>
        </w:rPr>
        <w:lastRenderedPageBreak/>
        <w:t>Liaison with ITMG to develop study documents and materials that are standardized as much as possible.</w:t>
      </w:r>
    </w:p>
    <w:p w14:paraId="37726A41" w14:textId="2DA56423" w:rsidR="00FC05A1" w:rsidRPr="00FC05A1" w:rsidRDefault="00FC05A1" w:rsidP="002845EA">
      <w:pPr>
        <w:pStyle w:val="ListParagraph"/>
        <w:numPr>
          <w:ilvl w:val="0"/>
          <w:numId w:val="11"/>
        </w:numPr>
        <w:rPr>
          <w:rFonts w:eastAsia="Arial" w:cs="Arial"/>
          <w:szCs w:val="24"/>
        </w:rPr>
      </w:pPr>
      <w:r w:rsidRPr="00FC05A1">
        <w:rPr>
          <w:rFonts w:eastAsia="Arial" w:cs="Arial"/>
          <w:szCs w:val="24"/>
        </w:rPr>
        <w:t>Management of publications lists for the region</w:t>
      </w:r>
    </w:p>
    <w:p w14:paraId="1E5536B6" w14:textId="029A9414" w:rsidR="192D02D2" w:rsidRDefault="192D02D2" w:rsidP="192D02D2">
      <w:pPr>
        <w:rPr>
          <w:rFonts w:eastAsia="Arial" w:cs="Arial"/>
          <w:szCs w:val="24"/>
        </w:rPr>
      </w:pPr>
    </w:p>
    <w:p w14:paraId="08189BE0" w14:textId="1251F8DF" w:rsidR="00FC05A1" w:rsidRPr="00F253A6" w:rsidRDefault="00FC05A1" w:rsidP="00414012">
      <w:pPr>
        <w:pStyle w:val="Heading2"/>
      </w:pPr>
      <w:bookmarkStart w:id="7" w:name="_Toc476921365"/>
      <w:bookmarkStart w:id="8" w:name="_Toc476921476"/>
      <w:bookmarkStart w:id="9" w:name="_Toc476921586"/>
      <w:bookmarkStart w:id="10" w:name="_Toc476921696"/>
      <w:bookmarkStart w:id="11" w:name="_Toc476921979"/>
      <w:bookmarkStart w:id="12" w:name="_Toc476927159"/>
      <w:bookmarkStart w:id="13" w:name="_Toc476921366"/>
      <w:bookmarkStart w:id="14" w:name="_Toc476921477"/>
      <w:bookmarkStart w:id="15" w:name="_Toc476921587"/>
      <w:bookmarkStart w:id="16" w:name="_Toc476921697"/>
      <w:bookmarkStart w:id="17" w:name="_Toc476921980"/>
      <w:bookmarkStart w:id="18" w:name="_Toc476927160"/>
      <w:bookmarkStart w:id="19" w:name="_Toc476920471"/>
      <w:bookmarkStart w:id="20" w:name="_Toc476920588"/>
      <w:bookmarkStart w:id="21" w:name="_Toc476920711"/>
      <w:bookmarkStart w:id="22" w:name="_Toc476920901"/>
      <w:bookmarkStart w:id="23" w:name="_Toc476921037"/>
      <w:bookmarkStart w:id="24" w:name="_Toc476921148"/>
      <w:bookmarkStart w:id="25" w:name="_Toc476921259"/>
      <w:bookmarkStart w:id="26" w:name="_Toc476921370"/>
      <w:bookmarkStart w:id="27" w:name="_Toc476921481"/>
      <w:bookmarkStart w:id="28" w:name="_Toc476921591"/>
      <w:bookmarkStart w:id="29" w:name="_Toc476921701"/>
      <w:bookmarkStart w:id="30" w:name="_Toc476921984"/>
      <w:bookmarkStart w:id="31" w:name="_Toc476927164"/>
      <w:bookmarkStart w:id="32" w:name="_Toc191552324"/>
      <w:bookmarkStart w:id="33" w:name="_Toc14182212"/>
      <w:bookmarkStart w:id="34" w:name="_Toc15307427"/>
      <w:bookmarkStart w:id="35" w:name="_Toc173436316"/>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F253A6">
        <w:t>Contact Details</w:t>
      </w:r>
      <w:bookmarkEnd w:id="32"/>
      <w:r w:rsidRPr="00F253A6">
        <w:t xml:space="preserve"> </w:t>
      </w:r>
      <w:bookmarkEnd w:id="33"/>
      <w:bookmarkEnd w:id="34"/>
      <w:bookmarkEnd w:id="35"/>
    </w:p>
    <w:p w14:paraId="32293D11" w14:textId="77777777" w:rsidR="00FC05A1" w:rsidRPr="00793E11" w:rsidRDefault="00FC05A1" w:rsidP="00AA3FB1">
      <w:pPr>
        <w:pStyle w:val="BodyText2"/>
        <w:spacing w:before="0"/>
        <w:ind w:left="567"/>
        <w:rPr>
          <w:b/>
          <w:bCs/>
        </w:rPr>
      </w:pPr>
      <w:r w:rsidRPr="00793E11">
        <w:rPr>
          <w:b/>
          <w:bCs/>
        </w:rPr>
        <w:t>UK Chief Investigator</w:t>
      </w:r>
    </w:p>
    <w:p w14:paraId="73187683" w14:textId="77777777" w:rsidR="00FC05A1" w:rsidRDefault="00FC05A1" w:rsidP="00AA3FB1">
      <w:pPr>
        <w:pStyle w:val="BodyText2"/>
        <w:spacing w:before="0"/>
        <w:ind w:left="567"/>
      </w:pPr>
      <w:r>
        <w:t>Prof Danny McAuley</w:t>
      </w:r>
    </w:p>
    <w:p w14:paraId="0C87686B" w14:textId="77777777" w:rsidR="00FC05A1" w:rsidRDefault="00FC05A1" w:rsidP="00AA3FB1">
      <w:pPr>
        <w:pStyle w:val="BodyText2"/>
        <w:spacing w:before="0"/>
        <w:ind w:left="567"/>
      </w:pPr>
      <w:r>
        <w:t xml:space="preserve">Room 02.057, </w:t>
      </w:r>
      <w:proofErr w:type="spellStart"/>
      <w:r>
        <w:t>Wellcome</w:t>
      </w:r>
      <w:proofErr w:type="spellEnd"/>
      <w:r>
        <w:t>-Wolfson Institute for Experimental Medicine</w:t>
      </w:r>
    </w:p>
    <w:p w14:paraId="41BD88D8" w14:textId="77777777" w:rsidR="00FC05A1" w:rsidRDefault="00FC05A1" w:rsidP="00AA3FB1">
      <w:pPr>
        <w:pStyle w:val="BodyText2"/>
        <w:spacing w:before="0"/>
        <w:ind w:left="567"/>
      </w:pPr>
      <w:r>
        <w:t>97 Lisburn Road, Belfast, BT9 7AE</w:t>
      </w:r>
    </w:p>
    <w:p w14:paraId="1F37943F" w14:textId="5441B404" w:rsidR="00FC05A1" w:rsidRDefault="00FC05A1" w:rsidP="00AA3FB1">
      <w:pPr>
        <w:pStyle w:val="BodyText2"/>
        <w:spacing w:before="0"/>
        <w:ind w:left="567"/>
      </w:pPr>
      <w:r>
        <w:t>Tel:</w:t>
      </w:r>
      <w:r w:rsidR="005C5F7F">
        <w:t xml:space="preserve"> </w:t>
      </w:r>
      <w:r>
        <w:t>02890 976385</w:t>
      </w:r>
    </w:p>
    <w:p w14:paraId="7D144162" w14:textId="6D36FAD9" w:rsidR="00FC05A1" w:rsidRPr="00FC05A1" w:rsidRDefault="00FC05A1" w:rsidP="00AA3FB1">
      <w:pPr>
        <w:pStyle w:val="BodyText2"/>
        <w:spacing w:before="0"/>
        <w:ind w:left="567"/>
      </w:pPr>
      <w:r>
        <w:t>Email: d.f.mcauley@qub.ac.uk</w:t>
      </w:r>
    </w:p>
    <w:p w14:paraId="3663D235" w14:textId="77777777" w:rsidR="00FC05A1" w:rsidRDefault="00FC05A1" w:rsidP="00AA3FB1">
      <w:pPr>
        <w:spacing w:before="0"/>
      </w:pPr>
    </w:p>
    <w:p w14:paraId="36913ED0" w14:textId="124B596A" w:rsidR="00FC05A1" w:rsidRDefault="00FC05A1" w:rsidP="00414012">
      <w:pPr>
        <w:pStyle w:val="Heading2"/>
      </w:pPr>
      <w:bookmarkStart w:id="36" w:name="_Toc191552325"/>
      <w:r w:rsidRPr="00FC05A1">
        <w:t>Coordinating Centre</w:t>
      </w:r>
      <w:bookmarkEnd w:id="36"/>
    </w:p>
    <w:p w14:paraId="12610B4D" w14:textId="77777777" w:rsidR="00FC05A1" w:rsidRPr="00793E11" w:rsidRDefault="00FC05A1" w:rsidP="00AA3FB1">
      <w:pPr>
        <w:pStyle w:val="BodyText2"/>
        <w:tabs>
          <w:tab w:val="clear" w:pos="567"/>
          <w:tab w:val="left" w:pos="1418"/>
        </w:tabs>
        <w:spacing w:before="0"/>
        <w:ind w:left="567"/>
        <w:rPr>
          <w:b/>
          <w:bCs/>
        </w:rPr>
      </w:pPr>
      <w:r w:rsidRPr="00793E11">
        <w:rPr>
          <w:b/>
          <w:bCs/>
        </w:rPr>
        <w:t xml:space="preserve">Address: </w:t>
      </w:r>
    </w:p>
    <w:p w14:paraId="2FFB3375" w14:textId="77777777" w:rsidR="00FC05A1" w:rsidRDefault="00FC05A1" w:rsidP="00AA3FB1">
      <w:pPr>
        <w:pStyle w:val="BodyText2"/>
        <w:tabs>
          <w:tab w:val="clear" w:pos="567"/>
          <w:tab w:val="left" w:pos="1418"/>
        </w:tabs>
        <w:spacing w:before="0"/>
        <w:ind w:left="567"/>
      </w:pPr>
      <w:r>
        <w:t xml:space="preserve">ICTU </w:t>
      </w:r>
    </w:p>
    <w:p w14:paraId="52F1E8F8" w14:textId="77777777" w:rsidR="00FC05A1" w:rsidRDefault="00FC05A1" w:rsidP="00AA3FB1">
      <w:pPr>
        <w:pStyle w:val="BodyText2"/>
        <w:tabs>
          <w:tab w:val="clear" w:pos="567"/>
          <w:tab w:val="left" w:pos="1418"/>
        </w:tabs>
        <w:spacing w:before="0"/>
        <w:ind w:left="567"/>
      </w:pPr>
      <w:r>
        <w:t xml:space="preserve">Imperial College London </w:t>
      </w:r>
    </w:p>
    <w:p w14:paraId="2583474A" w14:textId="77777777" w:rsidR="00FC05A1" w:rsidRDefault="00FC05A1" w:rsidP="00AA3FB1">
      <w:pPr>
        <w:pStyle w:val="BodyText2"/>
        <w:tabs>
          <w:tab w:val="clear" w:pos="567"/>
          <w:tab w:val="left" w:pos="1418"/>
        </w:tabs>
        <w:spacing w:before="0"/>
        <w:ind w:left="567"/>
      </w:pPr>
      <w:r>
        <w:t xml:space="preserve">Stadium House </w:t>
      </w:r>
    </w:p>
    <w:p w14:paraId="3852A984" w14:textId="77777777" w:rsidR="00FC05A1" w:rsidRDefault="00FC05A1" w:rsidP="00AA3FB1">
      <w:pPr>
        <w:pStyle w:val="BodyText2"/>
        <w:tabs>
          <w:tab w:val="clear" w:pos="567"/>
          <w:tab w:val="left" w:pos="1418"/>
        </w:tabs>
        <w:spacing w:before="0"/>
        <w:ind w:left="567"/>
      </w:pPr>
      <w:r>
        <w:t xml:space="preserve">68 Wood Lane </w:t>
      </w:r>
    </w:p>
    <w:p w14:paraId="563DF94E" w14:textId="77777777" w:rsidR="00FC05A1" w:rsidRDefault="00FC05A1" w:rsidP="00AA3FB1">
      <w:pPr>
        <w:pStyle w:val="BodyText2"/>
        <w:tabs>
          <w:tab w:val="clear" w:pos="567"/>
          <w:tab w:val="left" w:pos="1418"/>
        </w:tabs>
        <w:spacing w:before="0"/>
        <w:ind w:left="567"/>
      </w:pPr>
      <w:r>
        <w:t xml:space="preserve">London </w:t>
      </w:r>
    </w:p>
    <w:p w14:paraId="229202B3" w14:textId="77777777" w:rsidR="00FC05A1" w:rsidRDefault="00FC05A1" w:rsidP="00AA3FB1">
      <w:pPr>
        <w:pStyle w:val="BodyText2"/>
        <w:tabs>
          <w:tab w:val="clear" w:pos="567"/>
          <w:tab w:val="left" w:pos="1418"/>
        </w:tabs>
        <w:spacing w:before="0"/>
        <w:ind w:left="567"/>
      </w:pPr>
      <w:r>
        <w:t>W12 7RH</w:t>
      </w:r>
    </w:p>
    <w:p w14:paraId="567E4CF1" w14:textId="66F3E279" w:rsidR="00FC05A1" w:rsidRDefault="00FC05A1" w:rsidP="00AA3FB1">
      <w:pPr>
        <w:pStyle w:val="BodyText2"/>
        <w:tabs>
          <w:tab w:val="clear" w:pos="567"/>
          <w:tab w:val="left" w:pos="1418"/>
        </w:tabs>
        <w:spacing w:before="0"/>
        <w:ind w:left="567"/>
      </w:pPr>
      <w:r w:rsidRPr="00AA3FB1">
        <w:t>Tel:</w:t>
      </w:r>
      <w:r w:rsidR="005C5F7F" w:rsidRPr="005C5F7F">
        <w:t xml:space="preserve"> </w:t>
      </w:r>
      <w:r>
        <w:t xml:space="preserve">General </w:t>
      </w:r>
      <w:proofErr w:type="spellStart"/>
      <w:r>
        <w:t>tel</w:t>
      </w:r>
      <w:proofErr w:type="spellEnd"/>
      <w:r>
        <w:t xml:space="preserve"> </w:t>
      </w:r>
      <w:r w:rsidR="00FC4A0C">
        <w:t xml:space="preserve">0207 </w:t>
      </w:r>
      <w:r w:rsidR="0030468C">
        <w:t>5945906</w:t>
      </w:r>
    </w:p>
    <w:p w14:paraId="465A9111" w14:textId="77777777" w:rsidR="00FC05A1" w:rsidRDefault="00FC05A1" w:rsidP="00AA3FB1">
      <w:pPr>
        <w:pStyle w:val="BodyText2"/>
        <w:tabs>
          <w:tab w:val="clear" w:pos="567"/>
          <w:tab w:val="left" w:pos="1418"/>
        </w:tabs>
        <w:spacing w:before="0"/>
        <w:ind w:left="567"/>
      </w:pPr>
      <w:r>
        <w:t>Email:  panther@imperial.ac.uk</w:t>
      </w:r>
    </w:p>
    <w:p w14:paraId="1B7C1903" w14:textId="77777777" w:rsidR="00FC05A1" w:rsidRDefault="00FC05A1" w:rsidP="00AA3FB1">
      <w:pPr>
        <w:pStyle w:val="BodyText2"/>
        <w:spacing w:before="0"/>
      </w:pPr>
    </w:p>
    <w:p w14:paraId="02D847C8" w14:textId="77777777" w:rsidR="00FC05A1" w:rsidRPr="00793E11" w:rsidRDefault="00FC05A1" w:rsidP="00AA3FB1">
      <w:pPr>
        <w:pStyle w:val="BodyText2"/>
        <w:spacing w:before="0"/>
        <w:ind w:left="567"/>
        <w:rPr>
          <w:b/>
          <w:bCs/>
        </w:rPr>
      </w:pPr>
      <w:r w:rsidRPr="00793E11">
        <w:rPr>
          <w:b/>
          <w:bCs/>
        </w:rPr>
        <w:t>Name of contact person</w:t>
      </w:r>
    </w:p>
    <w:p w14:paraId="3E468645" w14:textId="35441E7D" w:rsidR="00FC05A1" w:rsidRDefault="466476C1" w:rsidP="00AA3FB1">
      <w:pPr>
        <w:pStyle w:val="BodyText2"/>
        <w:spacing w:before="0"/>
        <w:ind w:left="567"/>
      </w:pPr>
      <w:r>
        <w:t>Mrs Mary Cross</w:t>
      </w:r>
    </w:p>
    <w:p w14:paraId="1E54D16E" w14:textId="5BEED3F7" w:rsidR="00FC05A1" w:rsidRDefault="00FC05A1" w:rsidP="00AA3FB1">
      <w:pPr>
        <w:pStyle w:val="BodyText2"/>
        <w:spacing w:before="0"/>
        <w:ind w:left="567"/>
      </w:pPr>
      <w:r>
        <w:t>Email:</w:t>
      </w:r>
      <w:r w:rsidR="0B01FC24">
        <w:t xml:space="preserve"> panther@imperial.ac.uk</w:t>
      </w:r>
    </w:p>
    <w:p w14:paraId="6BCAFF39" w14:textId="77777777" w:rsidR="00B83B52" w:rsidRPr="00B83B52" w:rsidRDefault="00B83B52" w:rsidP="00AA3FB1">
      <w:pPr>
        <w:pStyle w:val="BodyText2"/>
        <w:spacing w:before="0"/>
        <w:ind w:left="0"/>
      </w:pPr>
    </w:p>
    <w:p w14:paraId="3FAE9CA5" w14:textId="68A83DED" w:rsidR="00B83B52" w:rsidRPr="00F253A6" w:rsidRDefault="00B83B52" w:rsidP="00414012">
      <w:pPr>
        <w:pStyle w:val="Heading2"/>
      </w:pPr>
      <w:bookmarkStart w:id="37" w:name="_Toc191552326"/>
      <w:r w:rsidRPr="00F253A6">
        <w:t>Trial Management</w:t>
      </w:r>
      <w:bookmarkEnd w:id="37"/>
      <w:r w:rsidRPr="00F253A6">
        <w:t xml:space="preserve"> </w:t>
      </w:r>
    </w:p>
    <w:p w14:paraId="19F1DAF3" w14:textId="0A8C33DF" w:rsidR="00B83B52" w:rsidRDefault="00B83B52" w:rsidP="00AA3FB1">
      <w:pPr>
        <w:pStyle w:val="BodyText2"/>
        <w:tabs>
          <w:tab w:val="left" w:pos="1418"/>
        </w:tabs>
        <w:spacing w:before="0"/>
        <w:ind w:hanging="851"/>
      </w:pPr>
      <w:r>
        <w:t xml:space="preserve">Ms Janis Best-Lane </w:t>
      </w:r>
    </w:p>
    <w:p w14:paraId="6E6964A8" w14:textId="77777777" w:rsidR="00B83B52" w:rsidRDefault="00B83B52" w:rsidP="00AA3FB1">
      <w:pPr>
        <w:pStyle w:val="BodyText2"/>
        <w:tabs>
          <w:tab w:val="left" w:pos="1418"/>
        </w:tabs>
        <w:spacing w:before="0"/>
        <w:ind w:hanging="851"/>
      </w:pPr>
      <w:r>
        <w:t>Ms Elizabeth Fagbodun</w:t>
      </w:r>
    </w:p>
    <w:p w14:paraId="5C476CB4" w14:textId="77777777" w:rsidR="00B83B52" w:rsidRDefault="00B83B52" w:rsidP="00AA3FB1">
      <w:pPr>
        <w:pStyle w:val="BodyText2"/>
        <w:tabs>
          <w:tab w:val="left" w:pos="1418"/>
        </w:tabs>
        <w:spacing w:before="0"/>
        <w:ind w:hanging="851"/>
      </w:pPr>
      <w:r>
        <w:t xml:space="preserve">Imperial College London </w:t>
      </w:r>
    </w:p>
    <w:p w14:paraId="3B220FFB" w14:textId="77777777" w:rsidR="00B83B52" w:rsidRDefault="00B83B52" w:rsidP="00AA3FB1">
      <w:pPr>
        <w:pStyle w:val="BodyText2"/>
        <w:tabs>
          <w:tab w:val="left" w:pos="1418"/>
        </w:tabs>
        <w:spacing w:before="0"/>
        <w:ind w:hanging="851"/>
      </w:pPr>
      <w:r>
        <w:t>QEQM, St Mary’s Hospital</w:t>
      </w:r>
    </w:p>
    <w:p w14:paraId="24CBDAD0" w14:textId="77777777" w:rsidR="00B83B52" w:rsidRDefault="00B83B52" w:rsidP="00AA3FB1">
      <w:pPr>
        <w:pStyle w:val="BodyText2"/>
        <w:tabs>
          <w:tab w:val="left" w:pos="1418"/>
        </w:tabs>
        <w:spacing w:before="0"/>
        <w:ind w:hanging="851"/>
      </w:pPr>
      <w:r>
        <w:t xml:space="preserve">Praed Street </w:t>
      </w:r>
    </w:p>
    <w:p w14:paraId="3B96341B" w14:textId="77777777" w:rsidR="00B83B52" w:rsidRDefault="00B83B52" w:rsidP="00AA3FB1">
      <w:pPr>
        <w:pStyle w:val="BodyText2"/>
        <w:tabs>
          <w:tab w:val="left" w:pos="1418"/>
        </w:tabs>
        <w:spacing w:before="0"/>
        <w:ind w:hanging="851"/>
      </w:pPr>
      <w:r>
        <w:t>London</w:t>
      </w:r>
    </w:p>
    <w:p w14:paraId="584A77A6" w14:textId="0C59C1C9" w:rsidR="00B83B52" w:rsidRPr="00B83B52" w:rsidRDefault="00B83B52" w:rsidP="00AA3FB1">
      <w:pPr>
        <w:pStyle w:val="BodyText2"/>
        <w:tabs>
          <w:tab w:val="left" w:pos="1418"/>
        </w:tabs>
        <w:spacing w:before="0"/>
        <w:ind w:hanging="851"/>
      </w:pPr>
      <w:r>
        <w:t>W2 1NY</w:t>
      </w:r>
    </w:p>
    <w:p w14:paraId="20FAC073" w14:textId="77777777" w:rsidR="00FC05A1" w:rsidRPr="00FC05A1" w:rsidRDefault="00FC05A1" w:rsidP="00AA3FB1">
      <w:pPr>
        <w:pStyle w:val="BodyText2"/>
        <w:spacing w:before="0"/>
      </w:pPr>
    </w:p>
    <w:p w14:paraId="36DC29C9" w14:textId="2FBB1877" w:rsidR="00B83B52" w:rsidRDefault="00B83B52" w:rsidP="00414012">
      <w:pPr>
        <w:pStyle w:val="Heading2"/>
        <w:rPr>
          <w:lang w:eastAsia="en-GB"/>
        </w:rPr>
      </w:pPr>
      <w:bookmarkStart w:id="38" w:name="_Toc191552327"/>
      <w:r>
        <w:rPr>
          <w:lang w:eastAsia="en-GB"/>
        </w:rPr>
        <w:t>Laboratories</w:t>
      </w:r>
      <w:bookmarkEnd w:id="38"/>
    </w:p>
    <w:p w14:paraId="5BF16BEA" w14:textId="77777777" w:rsidR="00B83B52" w:rsidRDefault="00B83B52" w:rsidP="00AA3FB1">
      <w:pPr>
        <w:pStyle w:val="BodyText2"/>
        <w:spacing w:before="0"/>
        <w:ind w:left="567"/>
        <w:rPr>
          <w:lang w:eastAsia="en-GB"/>
        </w:rPr>
      </w:pPr>
      <w:r>
        <w:rPr>
          <w:lang w:eastAsia="en-GB"/>
        </w:rPr>
        <w:t>Prof Cecilia O’Kane</w:t>
      </w:r>
    </w:p>
    <w:p w14:paraId="57C5CB32" w14:textId="77777777" w:rsidR="00B83B52" w:rsidRDefault="00B83B52" w:rsidP="00AA3FB1">
      <w:pPr>
        <w:pStyle w:val="BodyText2"/>
        <w:spacing w:before="0"/>
        <w:ind w:left="567"/>
        <w:rPr>
          <w:lang w:eastAsia="en-GB"/>
        </w:rPr>
      </w:pPr>
      <w:proofErr w:type="spellStart"/>
      <w:r>
        <w:rPr>
          <w:lang w:eastAsia="en-GB"/>
        </w:rPr>
        <w:t>Wellcome</w:t>
      </w:r>
      <w:proofErr w:type="spellEnd"/>
      <w:r>
        <w:rPr>
          <w:lang w:eastAsia="en-GB"/>
        </w:rPr>
        <w:t>-Wolfson Institute for Experimental Medicine</w:t>
      </w:r>
    </w:p>
    <w:p w14:paraId="5A11192D" w14:textId="77777777" w:rsidR="00B83B52" w:rsidRDefault="00B83B52" w:rsidP="00AA3FB1">
      <w:pPr>
        <w:pStyle w:val="BodyText2"/>
        <w:spacing w:before="0"/>
        <w:ind w:left="567"/>
        <w:rPr>
          <w:lang w:eastAsia="en-GB"/>
        </w:rPr>
      </w:pPr>
      <w:r>
        <w:rPr>
          <w:lang w:eastAsia="en-GB"/>
        </w:rPr>
        <w:t>97 Lisburn Road, Belfast, BT9 7AE</w:t>
      </w:r>
    </w:p>
    <w:p w14:paraId="5CFFAF49" w14:textId="4210C50C" w:rsidR="00B83B52" w:rsidRDefault="00B83B52" w:rsidP="00AA3FB1">
      <w:pPr>
        <w:pStyle w:val="BodyText2"/>
        <w:spacing w:before="0"/>
        <w:ind w:left="567"/>
        <w:rPr>
          <w:lang w:eastAsia="en-GB"/>
        </w:rPr>
      </w:pPr>
      <w:r>
        <w:rPr>
          <w:lang w:eastAsia="en-GB"/>
        </w:rPr>
        <w:t>Tel:</w:t>
      </w:r>
      <w:r w:rsidR="005C5F7F">
        <w:rPr>
          <w:lang w:eastAsia="en-GB"/>
        </w:rPr>
        <w:t xml:space="preserve"> </w:t>
      </w:r>
      <w:r>
        <w:rPr>
          <w:lang w:eastAsia="en-GB"/>
        </w:rPr>
        <w:t>02890 976384</w:t>
      </w:r>
    </w:p>
    <w:p w14:paraId="57F4587D" w14:textId="77777777" w:rsidR="00B83B52" w:rsidRDefault="00B83B52" w:rsidP="00AA3FB1">
      <w:pPr>
        <w:pStyle w:val="BodyText2"/>
        <w:spacing w:before="0"/>
        <w:ind w:left="567"/>
        <w:rPr>
          <w:lang w:eastAsia="en-GB"/>
        </w:rPr>
      </w:pPr>
      <w:r>
        <w:rPr>
          <w:lang w:eastAsia="en-GB"/>
        </w:rPr>
        <w:t xml:space="preserve">Email: c.okane@qub.ac.uk   </w:t>
      </w:r>
    </w:p>
    <w:p w14:paraId="63569137" w14:textId="5991FB15" w:rsidR="00B83B52" w:rsidRDefault="007360C7" w:rsidP="00AA3FB1">
      <w:pPr>
        <w:pStyle w:val="BodyText2"/>
        <w:spacing w:before="0"/>
        <w:ind w:left="0"/>
        <w:rPr>
          <w:lang w:eastAsia="en-GB"/>
        </w:rPr>
      </w:pPr>
      <w:r>
        <w:rPr>
          <w:lang w:eastAsia="en-GB"/>
        </w:rPr>
        <w:tab/>
      </w:r>
      <w:r w:rsidR="00B83B52">
        <w:rPr>
          <w:lang w:eastAsia="en-GB"/>
        </w:rPr>
        <w:t>Judit Barabas</w:t>
      </w:r>
      <w:r>
        <w:rPr>
          <w:lang w:eastAsia="en-GB"/>
        </w:rPr>
        <w:t xml:space="preserve">, </w:t>
      </w:r>
      <w:r w:rsidR="00B83B52">
        <w:rPr>
          <w:lang w:eastAsia="en-GB"/>
        </w:rPr>
        <w:t>Research technician</w:t>
      </w:r>
    </w:p>
    <w:p w14:paraId="5F8C0877" w14:textId="7A65DF43" w:rsidR="00B83B52" w:rsidRPr="00B83B52" w:rsidRDefault="00B83B52" w:rsidP="005C5F7F">
      <w:pPr>
        <w:pStyle w:val="BodyText2"/>
        <w:ind w:left="567"/>
        <w:rPr>
          <w:lang w:eastAsia="en-GB"/>
        </w:rPr>
      </w:pPr>
      <w:r>
        <w:rPr>
          <w:lang w:eastAsia="en-GB"/>
        </w:rPr>
        <w:t xml:space="preserve">Email: </w:t>
      </w:r>
      <w:hyperlink r:id="rId12" w:history="1">
        <w:r w:rsidR="00352B63" w:rsidRPr="00893611">
          <w:rPr>
            <w:rStyle w:val="Hyperlink"/>
            <w:lang w:eastAsia="en-GB"/>
          </w:rPr>
          <w:t>Judit.Barabas@qub.ac.uk</w:t>
        </w:r>
      </w:hyperlink>
    </w:p>
    <w:p w14:paraId="2783534B" w14:textId="77777777" w:rsidR="0045705D" w:rsidRDefault="0045705D" w:rsidP="00793E11">
      <w:pPr>
        <w:pStyle w:val="BodyText2"/>
        <w:rPr>
          <w:lang w:eastAsia="en-GB"/>
        </w:rPr>
      </w:pPr>
    </w:p>
    <w:p w14:paraId="03504E90" w14:textId="7023DA41" w:rsidR="00B83B52" w:rsidRPr="00B83B52" w:rsidRDefault="00B83B52" w:rsidP="0045705D">
      <w:pPr>
        <w:pStyle w:val="Heading2"/>
      </w:pPr>
      <w:bookmarkStart w:id="39" w:name="_Toc172112908"/>
      <w:bookmarkStart w:id="40" w:name="_Toc173436228"/>
      <w:bookmarkStart w:id="41" w:name="_Toc173436317"/>
      <w:bookmarkStart w:id="42" w:name="_Toc173437806"/>
      <w:bookmarkStart w:id="43" w:name="_Toc173437897"/>
      <w:bookmarkStart w:id="44" w:name="_Toc173439314"/>
      <w:bookmarkStart w:id="45" w:name="_Toc476920473"/>
      <w:bookmarkStart w:id="46" w:name="_Toc476920590"/>
      <w:bookmarkStart w:id="47" w:name="_Toc476920713"/>
      <w:bookmarkStart w:id="48" w:name="_Toc476920903"/>
      <w:bookmarkStart w:id="49" w:name="_Toc476921039"/>
      <w:bookmarkStart w:id="50" w:name="_Toc476921150"/>
      <w:bookmarkStart w:id="51" w:name="_Toc476921261"/>
      <w:bookmarkStart w:id="52" w:name="_Toc476921372"/>
      <w:bookmarkStart w:id="53" w:name="_Toc476921483"/>
      <w:bookmarkStart w:id="54" w:name="_Toc476921593"/>
      <w:bookmarkStart w:id="55" w:name="_Toc476921703"/>
      <w:bookmarkStart w:id="56" w:name="_Toc476921986"/>
      <w:bookmarkStart w:id="57" w:name="_Toc476927166"/>
      <w:bookmarkStart w:id="58" w:name="_Toc187232148"/>
      <w:bookmarkStart w:id="59" w:name="_Toc188991973"/>
      <w:bookmarkStart w:id="60" w:name="_Toc190160965"/>
      <w:bookmarkStart w:id="61" w:name="_Toc190197692"/>
      <w:bookmarkStart w:id="62" w:name="_Toc190197840"/>
      <w:bookmarkStart w:id="63" w:name="_Toc190197988"/>
      <w:bookmarkStart w:id="64" w:name="_Toc190198136"/>
      <w:bookmarkStart w:id="65" w:name="_Toc190198220"/>
      <w:bookmarkStart w:id="66" w:name="_Toc190198302"/>
      <w:bookmarkStart w:id="67" w:name="_Toc190198384"/>
      <w:bookmarkStart w:id="68" w:name="_Toc190199823"/>
      <w:bookmarkStart w:id="69" w:name="_Toc190200356"/>
      <w:bookmarkStart w:id="70" w:name="_Toc190277888"/>
      <w:bookmarkStart w:id="71" w:name="_Toc191552328"/>
      <w:bookmarkStart w:id="72" w:name="_Toc14182214"/>
      <w:bookmarkStart w:id="73" w:name="_Toc15307429"/>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lastRenderedPageBreak/>
        <w:t xml:space="preserve">UK </w:t>
      </w:r>
      <w:r w:rsidR="00D7224E">
        <w:t>MANAGEMENT COMMITTEE AUTHORISATION</w:t>
      </w:r>
      <w:bookmarkEnd w:id="71"/>
    </w:p>
    <w:p w14:paraId="21EC0958" w14:textId="3244BA45" w:rsidR="00366362" w:rsidRPr="00D9622C" w:rsidRDefault="00B83B52" w:rsidP="00D9622C">
      <w:pPr>
        <w:rPr>
          <w:b/>
          <w:caps/>
        </w:rPr>
      </w:pPr>
      <w:r w:rsidRPr="00B83B52">
        <w:t>The UK members of the ITMG have read this appendix and recognise that it is the official UK regional appendix for the PANTHER trial. Signed on behalf of the committee</w:t>
      </w:r>
      <w:r w:rsidRPr="337DE32E">
        <w:rPr>
          <w:b/>
          <w:bCs/>
          <w:caps/>
        </w:rPr>
        <w:t xml:space="preserve"> </w:t>
      </w:r>
      <w:r w:rsidR="00B873CA">
        <w:rPr>
          <w:b/>
          <w:iCs/>
          <w:caps/>
          <w:noProof/>
        </w:rPr>
        <w:pict w14:anchorId="1D851C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85pt;height:103pt">
            <v:imagedata r:id="rId13" o:title=""/>
            <o:lock v:ext="edit" ungrouping="t" rotation="t" cropping="t" verticies="t" text="t" grouping="t"/>
            <o:signatureline v:ext="edit" id="{CB12192D-E9EA-4023-998E-B6F399ED5768}" provid="{00000000-0000-0000-0000-000000000000}" o:suggestedsigner="Danny McAuley" o:suggestedsigner2="UK Executive Director" issignatureline="t"/>
          </v:shape>
        </w:pict>
      </w:r>
      <w:bookmarkStart w:id="74" w:name="_Toc266793745"/>
      <w:bookmarkEnd w:id="72"/>
      <w:bookmarkEnd w:id="73"/>
    </w:p>
    <w:p w14:paraId="7BE25892" w14:textId="11AAC070" w:rsidR="00605409" w:rsidRDefault="003D6126" w:rsidP="00B83B52">
      <w:pPr>
        <w:pStyle w:val="Heading2"/>
      </w:pPr>
      <w:bookmarkStart w:id="75" w:name="_Toc191552329"/>
      <w:bookmarkStart w:id="76" w:name="_Toc14182222"/>
      <w:bookmarkStart w:id="77" w:name="_Toc15307437"/>
      <w:bookmarkEnd w:id="74"/>
      <w:r>
        <w:t>Funding of Region</w:t>
      </w:r>
      <w:bookmarkEnd w:id="75"/>
    </w:p>
    <w:p w14:paraId="7592D61C" w14:textId="77777777" w:rsidR="00B83B52" w:rsidRDefault="00B83B52" w:rsidP="00B83B52">
      <w:r>
        <w:t xml:space="preserve">The PANTHER Trial is currently funded by the National Institute of Health &amp; Care </w:t>
      </w:r>
      <w:r w:rsidRPr="00872306">
        <w:t xml:space="preserve">Research </w:t>
      </w:r>
      <w:r w:rsidRPr="00AA3FB1">
        <w:t>(NIHR)</w:t>
      </w:r>
      <w:r>
        <w:t xml:space="preserve"> within the UK. </w:t>
      </w:r>
    </w:p>
    <w:p w14:paraId="1D2CDC25" w14:textId="77777777" w:rsidR="00B83B52" w:rsidRDefault="00B83B52" w:rsidP="00B83B52">
      <w:r>
        <w:t xml:space="preserve">Funder reference: </w:t>
      </w:r>
      <w:r w:rsidRPr="00EC6756">
        <w:t>NIHR158714</w:t>
      </w:r>
    </w:p>
    <w:p w14:paraId="43316CBD" w14:textId="576B76D4" w:rsidR="00B83B52" w:rsidRPr="00B83B52" w:rsidRDefault="00B83B52" w:rsidP="00793E11">
      <w:r w:rsidRPr="00C6125F">
        <w:t xml:space="preserve">New sources of funding </w:t>
      </w:r>
      <w:r>
        <w:t xml:space="preserve">will be </w:t>
      </w:r>
      <w:r w:rsidRPr="00C6125F">
        <w:t xml:space="preserve">sought as appropriate for </w:t>
      </w:r>
      <w:r w:rsidRPr="00A6769B">
        <w:t xml:space="preserve">new </w:t>
      </w:r>
      <w:r>
        <w:t xml:space="preserve">interventions </w:t>
      </w:r>
      <w:r w:rsidRPr="00A6769B">
        <w:t xml:space="preserve">and for continuation </w:t>
      </w:r>
      <w:r>
        <w:t>of the study over time.</w:t>
      </w:r>
    </w:p>
    <w:bookmarkEnd w:id="76"/>
    <w:bookmarkEnd w:id="77"/>
    <w:p w14:paraId="5E28CD83" w14:textId="77777777" w:rsidR="0014710D" w:rsidRPr="0014710D" w:rsidRDefault="0014710D" w:rsidP="00793E11"/>
    <w:p w14:paraId="778743AE" w14:textId="701F5D12" w:rsidR="00224566" w:rsidRDefault="00B83B52" w:rsidP="009375B3">
      <w:pPr>
        <w:pStyle w:val="Heading3"/>
      </w:pPr>
      <w:bookmarkStart w:id="78" w:name="_Toc191552330"/>
      <w:r>
        <w:t>Site Costs</w:t>
      </w:r>
      <w:bookmarkEnd w:id="78"/>
      <w:r>
        <w:t xml:space="preserve"> </w:t>
      </w:r>
    </w:p>
    <w:p w14:paraId="269A9712" w14:textId="77777777" w:rsidR="00B83B52" w:rsidRDefault="00B83B52" w:rsidP="00B83B52">
      <w:r>
        <w:t>Any payments due to sites will be detailed in the contract between site and the sponsor.</w:t>
      </w:r>
    </w:p>
    <w:p w14:paraId="74C812EF" w14:textId="50F6F3FB" w:rsidR="192D02D2" w:rsidRPr="00F0624B" w:rsidRDefault="192D02D2" w:rsidP="192D02D2">
      <w:pPr>
        <w:pStyle w:val="PlainText"/>
        <w:rPr>
          <w:rFonts w:ascii="Arial" w:hAnsi="Arial" w:cs="Arial"/>
          <w:sz w:val="24"/>
          <w:szCs w:val="24"/>
        </w:rPr>
      </w:pPr>
    </w:p>
    <w:p w14:paraId="5F792FAD" w14:textId="6552F992" w:rsidR="00B83B52" w:rsidRDefault="00D7224E" w:rsidP="005A49CD">
      <w:pPr>
        <w:pStyle w:val="Heading1"/>
      </w:pPr>
      <w:bookmarkStart w:id="79" w:name="_Toc191552331"/>
      <w:bookmarkStart w:id="80" w:name="_Toc266793749"/>
      <w:bookmarkStart w:id="81" w:name="_Toc14182223"/>
      <w:bookmarkStart w:id="82" w:name="_Toc15307438"/>
      <w:r>
        <w:t>TRIAL BACKGROUND AND RATIONALE</w:t>
      </w:r>
      <w:bookmarkEnd w:id="79"/>
      <w:r>
        <w:t xml:space="preserve"> </w:t>
      </w:r>
    </w:p>
    <w:p w14:paraId="77898B36" w14:textId="1D4750CC" w:rsidR="00437F5E" w:rsidRPr="00437F5E" w:rsidRDefault="00B83B52" w:rsidP="00AA3FB1">
      <w:r>
        <w:t xml:space="preserve">There are no issues expected in relation to the background or rationale of the master protocol. Although all interventions are currently available to sites in the UK, sites can opt out of </w:t>
      </w:r>
      <w:proofErr w:type="gramStart"/>
      <w:r>
        <w:t>particular interventions</w:t>
      </w:r>
      <w:proofErr w:type="gramEnd"/>
      <w:r>
        <w:t>.</w:t>
      </w:r>
      <w:bookmarkEnd w:id="80"/>
      <w:bookmarkEnd w:id="81"/>
      <w:bookmarkEnd w:id="82"/>
    </w:p>
    <w:p w14:paraId="3E04E2FB" w14:textId="77777777" w:rsidR="00437F5E" w:rsidRPr="00437F5E" w:rsidRDefault="00437F5E" w:rsidP="00437F5E">
      <w:pPr>
        <w:pStyle w:val="BodyText2"/>
        <w:spacing w:before="0"/>
        <w:ind w:left="0"/>
        <w:rPr>
          <w:szCs w:val="24"/>
        </w:rPr>
      </w:pPr>
    </w:p>
    <w:p w14:paraId="14FC5541" w14:textId="5EA53438" w:rsidR="00066BD3" w:rsidRPr="000F3C74" w:rsidRDefault="000F3C74" w:rsidP="009375B3">
      <w:pPr>
        <w:pStyle w:val="Heading1"/>
      </w:pPr>
      <w:bookmarkStart w:id="83" w:name="_Toc191552332"/>
      <w:r>
        <w:t>Trial Design</w:t>
      </w:r>
      <w:bookmarkEnd w:id="83"/>
    </w:p>
    <w:p w14:paraId="21D7FE22" w14:textId="5B4C6B09" w:rsidR="00A476A5" w:rsidRDefault="00B83B52" w:rsidP="00D444BC">
      <w:pPr>
        <w:pStyle w:val="Heading2"/>
      </w:pPr>
      <w:bookmarkStart w:id="84" w:name="_Toc191552333"/>
      <w:r>
        <w:t>Study Setting</w:t>
      </w:r>
      <w:bookmarkEnd w:id="84"/>
      <w:r>
        <w:t xml:space="preserve"> </w:t>
      </w:r>
    </w:p>
    <w:p w14:paraId="7D21266D" w14:textId="77347A2F" w:rsidR="00B83B52" w:rsidRDefault="00B83B52" w:rsidP="00B83B52">
      <w:r>
        <w:t>As detailed in section 5</w:t>
      </w:r>
      <w:r w:rsidR="00C9508A">
        <w:t>.1</w:t>
      </w:r>
      <w:r>
        <w:t xml:space="preserve"> of the master protocol.</w:t>
      </w:r>
    </w:p>
    <w:p w14:paraId="08CF04F4" w14:textId="77777777" w:rsidR="00A476A5" w:rsidRDefault="00A476A5" w:rsidP="00C4053D">
      <w:pPr>
        <w:pStyle w:val="Protocol-maintext"/>
        <w:rPr>
          <w:rFonts w:ascii="Arial" w:hAnsi="Arial" w:cs="Arial"/>
          <w:iCs/>
        </w:rPr>
      </w:pPr>
    </w:p>
    <w:p w14:paraId="60B17F1D" w14:textId="56D51219" w:rsidR="00C4053D" w:rsidRPr="00BB1DE1" w:rsidRDefault="00B83B52" w:rsidP="002208C4">
      <w:pPr>
        <w:pStyle w:val="Heading2"/>
      </w:pPr>
      <w:bookmarkStart w:id="85" w:name="_Toc191552334"/>
      <w:r w:rsidRPr="00BB1DE1">
        <w:t>Interventions</w:t>
      </w:r>
      <w:bookmarkEnd w:id="85"/>
      <w:r w:rsidRPr="00BB1DE1">
        <w:t xml:space="preserve"> </w:t>
      </w:r>
      <w:r w:rsidR="00437F5E" w:rsidRPr="00BB1DE1">
        <w:t xml:space="preserve"> </w:t>
      </w:r>
    </w:p>
    <w:p w14:paraId="25F24814" w14:textId="5810F56C" w:rsidR="008B475C" w:rsidRDefault="00B83B52" w:rsidP="008B475C">
      <w:r w:rsidRPr="008C71C1">
        <w:t>Interventions offered to sites within the UK will be dependent on the availability and feasibility of the intervention in the UK.</w:t>
      </w:r>
    </w:p>
    <w:p w14:paraId="5E256D34" w14:textId="77777777" w:rsidR="009375B3" w:rsidRPr="009375B3" w:rsidRDefault="009375B3" w:rsidP="008B475C"/>
    <w:p w14:paraId="34AB7DF5" w14:textId="5028F850" w:rsidR="006B6610" w:rsidRDefault="00D7224E" w:rsidP="00AC30A3">
      <w:pPr>
        <w:pStyle w:val="Heading1"/>
      </w:pPr>
      <w:bookmarkStart w:id="86" w:name="_Toc476920507"/>
      <w:bookmarkStart w:id="87" w:name="_Toc476920624"/>
      <w:bookmarkStart w:id="88" w:name="_Toc476920747"/>
      <w:bookmarkStart w:id="89" w:name="_Toc476920937"/>
      <w:bookmarkStart w:id="90" w:name="_Toc476921073"/>
      <w:bookmarkStart w:id="91" w:name="_Toc476921184"/>
      <w:bookmarkStart w:id="92" w:name="_Toc476921295"/>
      <w:bookmarkStart w:id="93" w:name="_Toc476921406"/>
      <w:bookmarkStart w:id="94" w:name="_Toc476921516"/>
      <w:bookmarkStart w:id="95" w:name="_Toc476921626"/>
      <w:bookmarkStart w:id="96" w:name="_Toc476921736"/>
      <w:bookmarkStart w:id="97" w:name="_Toc476922019"/>
      <w:bookmarkStart w:id="98" w:name="_Toc476927199"/>
      <w:bookmarkStart w:id="99" w:name="_Toc476921627"/>
      <w:bookmarkStart w:id="100" w:name="_Toc476921737"/>
      <w:bookmarkStart w:id="101" w:name="_Toc476922020"/>
      <w:bookmarkStart w:id="102" w:name="_Toc476927200"/>
      <w:bookmarkStart w:id="103" w:name="_Toc191552335"/>
      <w:bookmarkStart w:id="104" w:name="_Toc14182245"/>
      <w:bookmarkStart w:id="105" w:name="_Toc15307460"/>
      <w:bookmarkStart w:id="106" w:name="_Toc266793768"/>
      <w:bookmarkStart w:id="107" w:name="_Toc90096997"/>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t>TRIAL CONDUCT</w:t>
      </w:r>
      <w:bookmarkEnd w:id="103"/>
      <w:r>
        <w:t xml:space="preserve"> </w:t>
      </w:r>
      <w:bookmarkEnd w:id="104"/>
      <w:bookmarkEnd w:id="105"/>
    </w:p>
    <w:p w14:paraId="6137D42F" w14:textId="1C3DE68F" w:rsidR="00B83B52" w:rsidRPr="00AB101F" w:rsidRDefault="00B83B52" w:rsidP="002208C4">
      <w:pPr>
        <w:pStyle w:val="Heading2"/>
      </w:pPr>
      <w:bookmarkStart w:id="108" w:name="_Toc52810697"/>
      <w:bookmarkStart w:id="109" w:name="_Toc52810698"/>
      <w:bookmarkStart w:id="110" w:name="_Toc52810699"/>
      <w:bookmarkStart w:id="111" w:name="_Toc52810700"/>
      <w:bookmarkStart w:id="112" w:name="_Toc52810701"/>
      <w:bookmarkStart w:id="113" w:name="_Toc52810702"/>
      <w:bookmarkStart w:id="114" w:name="_Toc476920511"/>
      <w:bookmarkStart w:id="115" w:name="_Toc476920628"/>
      <w:bookmarkStart w:id="116" w:name="_Toc476920751"/>
      <w:bookmarkStart w:id="117" w:name="_Toc476920941"/>
      <w:bookmarkStart w:id="118" w:name="_Toc476921077"/>
      <w:bookmarkStart w:id="119" w:name="_Toc476921188"/>
      <w:bookmarkStart w:id="120" w:name="_Toc476921299"/>
      <w:bookmarkStart w:id="121" w:name="_Toc476921410"/>
      <w:bookmarkStart w:id="122" w:name="_Toc476921520"/>
      <w:bookmarkStart w:id="123" w:name="_Toc476921630"/>
      <w:bookmarkStart w:id="124" w:name="_Toc476921740"/>
      <w:bookmarkStart w:id="125" w:name="_Toc476922023"/>
      <w:bookmarkStart w:id="126" w:name="_Toc476927203"/>
      <w:bookmarkStart w:id="127" w:name="_Toc476921632"/>
      <w:bookmarkStart w:id="128" w:name="_Toc476921742"/>
      <w:bookmarkStart w:id="129" w:name="_Toc476922025"/>
      <w:bookmarkStart w:id="130" w:name="_Toc476927205"/>
      <w:bookmarkStart w:id="131" w:name="_Toc191552336"/>
      <w:bookmarkStart w:id="132" w:name="_Toc14182248"/>
      <w:bookmarkStart w:id="133" w:name="_Toc15307463"/>
      <w:bookmarkStart w:id="134" w:name="_Toc266793773"/>
      <w:bookmarkEnd w:id="106"/>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t>Recruitment</w:t>
      </w:r>
      <w:bookmarkEnd w:id="131"/>
      <w:r>
        <w:t xml:space="preserve"> </w:t>
      </w:r>
      <w:bookmarkEnd w:id="132"/>
      <w:bookmarkEnd w:id="133"/>
      <w:bookmarkEnd w:id="134"/>
    </w:p>
    <w:p w14:paraId="7DCF4449" w14:textId="2E0FA3F6" w:rsidR="00B83B52" w:rsidRDefault="00B83B52" w:rsidP="00B83B52">
      <w:bookmarkStart w:id="135" w:name="_Toc266793775"/>
      <w:r w:rsidRPr="00793E11">
        <w:rPr>
          <w:rFonts w:cs="Arial"/>
          <w:szCs w:val="24"/>
        </w:rPr>
        <w:t>A</w:t>
      </w:r>
      <w:r w:rsidRPr="00DC6A2E">
        <w:t>s detailed</w:t>
      </w:r>
      <w:r>
        <w:t xml:space="preserve"> in section 6.1 of the master protocol.</w:t>
      </w:r>
    </w:p>
    <w:p w14:paraId="626D1CCA" w14:textId="77777777" w:rsidR="00B83B52" w:rsidRDefault="00B83B52" w:rsidP="00B83B52"/>
    <w:p w14:paraId="0DA4EAB9" w14:textId="22E76E6D" w:rsidR="0046557C" w:rsidRPr="00AB101F" w:rsidRDefault="00B83B52" w:rsidP="002208C4">
      <w:pPr>
        <w:pStyle w:val="Heading2"/>
      </w:pPr>
      <w:r>
        <w:t xml:space="preserve"> </w:t>
      </w:r>
      <w:bookmarkStart w:id="136" w:name="_Toc191552337"/>
      <w:r>
        <w:t>Pregnancy testing and breastfeeding</w:t>
      </w:r>
      <w:bookmarkEnd w:id="136"/>
      <w:r>
        <w:t xml:space="preserve"> </w:t>
      </w:r>
    </w:p>
    <w:p w14:paraId="063149C6" w14:textId="1CE52E9A" w:rsidR="00B83B52" w:rsidRDefault="00B83B52" w:rsidP="00F57F4D">
      <w:pPr>
        <w:tabs>
          <w:tab w:val="clear" w:pos="567"/>
          <w:tab w:val="clear" w:pos="1134"/>
          <w:tab w:val="clear" w:pos="1701"/>
          <w:tab w:val="clear" w:pos="2268"/>
          <w:tab w:val="clear" w:pos="2835"/>
        </w:tabs>
        <w:autoSpaceDE w:val="0"/>
        <w:autoSpaceDN w:val="0"/>
        <w:adjustRightInd w:val="0"/>
        <w:rPr>
          <w:iCs/>
        </w:rPr>
      </w:pPr>
      <w:r w:rsidRPr="00B83B52">
        <w:rPr>
          <w:iCs/>
        </w:rPr>
        <w:t>No further exclusions apply apart from those listed in the master protocol and the intervention specific appendices.</w:t>
      </w:r>
    </w:p>
    <w:p w14:paraId="16615205" w14:textId="77777777" w:rsidR="00AB101F" w:rsidRDefault="00AB101F" w:rsidP="00F57F4D">
      <w:pPr>
        <w:tabs>
          <w:tab w:val="clear" w:pos="567"/>
          <w:tab w:val="clear" w:pos="1134"/>
          <w:tab w:val="clear" w:pos="1701"/>
          <w:tab w:val="clear" w:pos="2268"/>
          <w:tab w:val="clear" w:pos="2835"/>
        </w:tabs>
        <w:autoSpaceDE w:val="0"/>
        <w:autoSpaceDN w:val="0"/>
        <w:adjustRightInd w:val="0"/>
        <w:rPr>
          <w:iCs/>
        </w:rPr>
      </w:pPr>
    </w:p>
    <w:p w14:paraId="79124CCD" w14:textId="67F04868" w:rsidR="00B83B52" w:rsidRDefault="00B83B52" w:rsidP="002208C4">
      <w:pPr>
        <w:pStyle w:val="Heading2"/>
      </w:pPr>
      <w:r>
        <w:t xml:space="preserve"> </w:t>
      </w:r>
      <w:bookmarkStart w:id="137" w:name="_Toc191552338"/>
      <w:r>
        <w:t xml:space="preserve">Treatment </w:t>
      </w:r>
      <w:r w:rsidR="00DC6A2E">
        <w:t>a</w:t>
      </w:r>
      <w:r>
        <w:t>llocation</w:t>
      </w:r>
      <w:bookmarkEnd w:id="137"/>
      <w:r>
        <w:t xml:space="preserve"> </w:t>
      </w:r>
    </w:p>
    <w:p w14:paraId="0B577A9C" w14:textId="77777777" w:rsidR="00DC6A2E" w:rsidRDefault="00DC6A2E" w:rsidP="00DC6A2E">
      <w:r>
        <w:t xml:space="preserve">Randomisation will occur online via the </w:t>
      </w:r>
      <w:proofErr w:type="spellStart"/>
      <w:r>
        <w:t>OpenClinica</w:t>
      </w:r>
      <w:proofErr w:type="spellEnd"/>
      <w:r>
        <w:t xml:space="preserve"> database. Data management and transfer will comply with the Data Protection Act 2018 and GDPR.</w:t>
      </w:r>
    </w:p>
    <w:p w14:paraId="3B29192A" w14:textId="273EEF99" w:rsidR="00B83B52" w:rsidRPr="00B83B52" w:rsidRDefault="00DC6A2E" w:rsidP="00793E11">
      <w:r>
        <w:t>A change in database systems will not be considered a substantial amendment so long as the randomisation procedures are the same.</w:t>
      </w:r>
    </w:p>
    <w:p w14:paraId="4371210E" w14:textId="1F397E66" w:rsidR="00DC6A2E" w:rsidRDefault="00DC6A2E" w:rsidP="00F57F4D">
      <w:pPr>
        <w:tabs>
          <w:tab w:val="clear" w:pos="567"/>
          <w:tab w:val="clear" w:pos="1134"/>
          <w:tab w:val="clear" w:pos="1701"/>
          <w:tab w:val="clear" w:pos="2268"/>
          <w:tab w:val="clear" w:pos="2835"/>
        </w:tabs>
        <w:autoSpaceDE w:val="0"/>
        <w:autoSpaceDN w:val="0"/>
        <w:adjustRightInd w:val="0"/>
        <w:rPr>
          <w:iCs/>
        </w:rPr>
      </w:pPr>
      <w:r w:rsidRPr="00DC6A2E">
        <w:rPr>
          <w:iCs/>
        </w:rPr>
        <w:t>Further details in section 6.3 of the master protocol</w:t>
      </w:r>
      <w:r>
        <w:rPr>
          <w:iCs/>
        </w:rPr>
        <w:t>.</w:t>
      </w:r>
    </w:p>
    <w:p w14:paraId="0E3D5BE1" w14:textId="77777777" w:rsidR="00DC6A2E" w:rsidRDefault="00DC6A2E" w:rsidP="00F57F4D">
      <w:pPr>
        <w:tabs>
          <w:tab w:val="clear" w:pos="567"/>
          <w:tab w:val="clear" w:pos="1134"/>
          <w:tab w:val="clear" w:pos="1701"/>
          <w:tab w:val="clear" w:pos="2268"/>
          <w:tab w:val="clear" w:pos="2835"/>
        </w:tabs>
        <w:autoSpaceDE w:val="0"/>
        <w:autoSpaceDN w:val="0"/>
        <w:adjustRightInd w:val="0"/>
        <w:rPr>
          <w:iCs/>
        </w:rPr>
      </w:pPr>
    </w:p>
    <w:p w14:paraId="1C81F467" w14:textId="538EFFAA" w:rsidR="00DC6A2E" w:rsidRPr="00DC6A2E" w:rsidRDefault="00DC6A2E" w:rsidP="009375B3">
      <w:pPr>
        <w:pStyle w:val="Heading3"/>
      </w:pPr>
      <w:bookmarkStart w:id="138" w:name="_Toc191552339"/>
      <w:r>
        <w:t>Data management</w:t>
      </w:r>
      <w:bookmarkEnd w:id="138"/>
    </w:p>
    <w:p w14:paraId="3F8672C6" w14:textId="0E54CB91" w:rsidR="00DC6A2E" w:rsidRPr="00DC6A2E" w:rsidRDefault="00DC6A2E" w:rsidP="00DC6A2E">
      <w:pPr>
        <w:rPr>
          <w:iCs/>
        </w:rPr>
      </w:pPr>
      <w:r w:rsidRPr="00DC6A2E">
        <w:rPr>
          <w:iCs/>
        </w:rPr>
        <w:t>As detailed in the master protocol section 11</w:t>
      </w:r>
    </w:p>
    <w:p w14:paraId="78C7CB22" w14:textId="77777777" w:rsidR="00DC6A2E" w:rsidRDefault="00DC6A2E" w:rsidP="00DC6A2E"/>
    <w:p w14:paraId="0F301A91" w14:textId="6591E986" w:rsidR="00DC6A2E" w:rsidRPr="00DC6A2E" w:rsidRDefault="00DC6A2E" w:rsidP="009375B3">
      <w:pPr>
        <w:pStyle w:val="Heading3"/>
      </w:pPr>
      <w:bookmarkStart w:id="139" w:name="_Toc191552340"/>
      <w:r>
        <w:t>Data collection</w:t>
      </w:r>
      <w:bookmarkEnd w:id="139"/>
    </w:p>
    <w:p w14:paraId="26889C19" w14:textId="196AD769" w:rsidR="00DC6A2E" w:rsidRDefault="00DC6A2E" w:rsidP="00DC6A2E">
      <w:pPr>
        <w:rPr>
          <w:iCs/>
        </w:rPr>
      </w:pPr>
      <w:r w:rsidRPr="00DC6A2E">
        <w:rPr>
          <w:iCs/>
        </w:rPr>
        <w:t>As detailed in the master protocol section 11.4</w:t>
      </w:r>
    </w:p>
    <w:p w14:paraId="3F3AF617" w14:textId="776D02ED" w:rsidR="0030468C" w:rsidRDefault="00747F86" w:rsidP="00DC6A2E">
      <w:pPr>
        <w:rPr>
          <w:iCs/>
        </w:rPr>
      </w:pPr>
      <w:r>
        <w:rPr>
          <w:iCs/>
        </w:rPr>
        <w:t xml:space="preserve">Data collected from </w:t>
      </w:r>
      <w:r w:rsidR="00884DA6">
        <w:rPr>
          <w:iCs/>
        </w:rPr>
        <w:t xml:space="preserve">patients within the study </w:t>
      </w:r>
      <w:r w:rsidR="00AA716A" w:rsidRPr="00AA716A">
        <w:rPr>
          <w:iCs/>
        </w:rPr>
        <w:t>will be linked to existing healthcare-related registries and databases in the UK</w:t>
      </w:r>
      <w:r w:rsidR="007E4504">
        <w:rPr>
          <w:iCs/>
        </w:rPr>
        <w:t xml:space="preserve"> such as ICNARC</w:t>
      </w:r>
      <w:r w:rsidR="00AA716A" w:rsidRPr="00AA716A">
        <w:rPr>
          <w:iCs/>
        </w:rPr>
        <w:t xml:space="preserve">. </w:t>
      </w:r>
      <w:r w:rsidR="05084D0C">
        <w:t>Additional</w:t>
      </w:r>
      <w:r w:rsidR="00AA716A" w:rsidRPr="00AA716A">
        <w:rPr>
          <w:iCs/>
        </w:rPr>
        <w:t xml:space="preserve"> data may be obtained by data linkage with death registries and hospital discharge coding databases in the UK</w:t>
      </w:r>
      <w:r w:rsidR="73CEBCAF">
        <w:t>.</w:t>
      </w:r>
    </w:p>
    <w:p w14:paraId="77B0CE3B" w14:textId="66000AD9" w:rsidR="00DC6A2E" w:rsidRPr="00BF0CA8" w:rsidRDefault="00DC6A2E" w:rsidP="00793E11"/>
    <w:p w14:paraId="4077078D" w14:textId="2A282BC3" w:rsidR="004B0AC1" w:rsidRPr="004B0AC1" w:rsidRDefault="00DC6A2E" w:rsidP="00AA3FB1">
      <w:pPr>
        <w:pStyle w:val="Heading2"/>
      </w:pPr>
      <w:r>
        <w:t xml:space="preserve"> </w:t>
      </w:r>
      <w:bookmarkStart w:id="140" w:name="_Toc191552341"/>
      <w:r>
        <w:t>Quality assurance and monitoring</w:t>
      </w:r>
      <w:bookmarkEnd w:id="140"/>
      <w:r>
        <w:t xml:space="preserve"> </w:t>
      </w:r>
      <w:bookmarkEnd w:id="107"/>
      <w:bookmarkEnd w:id="135"/>
    </w:p>
    <w:p w14:paraId="4DDEF269" w14:textId="2DF035BA" w:rsidR="00DC6A2E" w:rsidRDefault="00DC6A2E" w:rsidP="009375B3">
      <w:pPr>
        <w:pStyle w:val="Heading3"/>
      </w:pPr>
      <w:bookmarkStart w:id="141" w:name="_Toc476921638"/>
      <w:bookmarkStart w:id="142" w:name="_Toc476921748"/>
      <w:bookmarkStart w:id="143" w:name="_Toc476922031"/>
      <w:bookmarkStart w:id="144" w:name="_Toc476927211"/>
      <w:bookmarkStart w:id="145" w:name="_Toc191552342"/>
      <w:bookmarkStart w:id="146" w:name="_Toc14182253"/>
      <w:bookmarkStart w:id="147" w:name="_Toc15307468"/>
      <w:bookmarkStart w:id="148" w:name="_Toc266793783"/>
      <w:bookmarkEnd w:id="141"/>
      <w:bookmarkEnd w:id="142"/>
      <w:bookmarkEnd w:id="143"/>
      <w:bookmarkEnd w:id="144"/>
      <w:r w:rsidRPr="00DC6A2E">
        <w:t>Quality assurance</w:t>
      </w:r>
      <w:bookmarkEnd w:id="145"/>
    </w:p>
    <w:p w14:paraId="2CDDF189" w14:textId="77777777" w:rsidR="00DC6A2E" w:rsidRDefault="00DC6A2E" w:rsidP="0019760F">
      <w:pPr>
        <w:pStyle w:val="BodyText3"/>
        <w:ind w:left="0"/>
      </w:pPr>
      <w:r>
        <w:t xml:space="preserve">As detailed in section 12.7 of the Master protocol </w:t>
      </w:r>
    </w:p>
    <w:p w14:paraId="5CD58332" w14:textId="5987E29E" w:rsidR="00DC6A2E" w:rsidRDefault="00DC6A2E" w:rsidP="0019760F">
      <w:pPr>
        <w:pStyle w:val="BodyText3"/>
        <w:ind w:left="0"/>
      </w:pPr>
      <w:r>
        <w:t>The study may be subject to inspection and audit by regulatory bodies to ensure adherence to GCP and the NHS Research Governance Framework for Health and Social Care (2nd Edition).</w:t>
      </w:r>
    </w:p>
    <w:p w14:paraId="57EDD91F" w14:textId="77777777" w:rsidR="0030468C" w:rsidRPr="00DC6A2E" w:rsidRDefault="0030468C" w:rsidP="00793E11">
      <w:pPr>
        <w:pStyle w:val="BodyText3"/>
        <w:rPr>
          <w:highlight w:val="yellow"/>
        </w:rPr>
      </w:pPr>
    </w:p>
    <w:p w14:paraId="29EA3557" w14:textId="532AD1BB" w:rsidR="00DC6A2E" w:rsidRPr="00793E11" w:rsidRDefault="00DC6A2E" w:rsidP="009375B3">
      <w:pPr>
        <w:pStyle w:val="Heading3"/>
      </w:pPr>
      <w:bookmarkStart w:id="149" w:name="_Toc191552343"/>
      <w:r w:rsidRPr="00793E11">
        <w:t>Monitoring</w:t>
      </w:r>
      <w:bookmarkEnd w:id="149"/>
      <w:r w:rsidRPr="00793E11">
        <w:t xml:space="preserve"> </w:t>
      </w:r>
    </w:p>
    <w:p w14:paraId="38C4CB88" w14:textId="1C1405AC" w:rsidR="00DC6A2E" w:rsidRPr="00DC6A2E" w:rsidRDefault="00DC6A2E" w:rsidP="0019760F">
      <w:pPr>
        <w:pStyle w:val="BodyText3"/>
        <w:ind w:left="0"/>
      </w:pPr>
      <w:r w:rsidRPr="00DC6A2E">
        <w:t xml:space="preserve">A monitoring plan will be devised based on </w:t>
      </w:r>
      <w:r w:rsidR="00666CA9">
        <w:t>a</w:t>
      </w:r>
      <w:r w:rsidRPr="00DC6A2E">
        <w:t xml:space="preserve"> risk analysis and described in detail in the monitoring manual.</w:t>
      </w:r>
    </w:p>
    <w:p w14:paraId="70C0E676" w14:textId="77777777" w:rsidR="00DC6A2E" w:rsidRPr="00DC6A2E" w:rsidRDefault="00DC6A2E" w:rsidP="0019760F">
      <w:pPr>
        <w:pStyle w:val="BodyText3"/>
        <w:ind w:left="0"/>
      </w:pPr>
      <w:r w:rsidRPr="00DC6A2E">
        <w:t xml:space="preserve">In the UK monitoring will be conducted by a representative of ICTU, Imperial College London. </w:t>
      </w:r>
    </w:p>
    <w:p w14:paraId="31EBD60D" w14:textId="335636B4" w:rsidR="00DC6A2E" w:rsidRPr="00DC6A2E" w:rsidRDefault="00DC6A2E" w:rsidP="0019760F">
      <w:pPr>
        <w:pStyle w:val="BodyText3"/>
        <w:ind w:left="0"/>
      </w:pPr>
      <w:r w:rsidRPr="00DC6A2E">
        <w:t xml:space="preserve">Medical records, any other relevant source documents and the electronic site investigator files must be accessible to the monitor for these visits </w:t>
      </w:r>
      <w:proofErr w:type="gramStart"/>
      <w:r w:rsidRPr="00DC6A2E">
        <w:t>during the course of</w:t>
      </w:r>
      <w:proofErr w:type="gramEnd"/>
      <w:r w:rsidRPr="00DC6A2E">
        <w:t xml:space="preserve"> the study and at the completion of the study as required.</w:t>
      </w:r>
    </w:p>
    <w:p w14:paraId="4D30CA70" w14:textId="77777777" w:rsidR="00DC6A2E" w:rsidRDefault="00DC6A2E" w:rsidP="00DC6A2E"/>
    <w:p w14:paraId="416C9866" w14:textId="6BE7604E" w:rsidR="00793E11" w:rsidRPr="00793E11" w:rsidRDefault="00793E11" w:rsidP="009375B3">
      <w:pPr>
        <w:pStyle w:val="Heading3"/>
      </w:pPr>
      <w:r>
        <w:t xml:space="preserve"> </w:t>
      </w:r>
      <w:bookmarkStart w:id="150" w:name="_Toc191552344"/>
      <w:r>
        <w:t>Study Management</w:t>
      </w:r>
      <w:bookmarkEnd w:id="150"/>
      <w:r>
        <w:t xml:space="preserve"> </w:t>
      </w:r>
    </w:p>
    <w:p w14:paraId="1637354D" w14:textId="1730E46F" w:rsidR="00DC6A2E" w:rsidRDefault="00793E11" w:rsidP="00793E11">
      <w:pPr>
        <w:pStyle w:val="BodyText3"/>
        <w:ind w:left="0"/>
      </w:pPr>
      <w:r w:rsidRPr="00793E11">
        <w:t xml:space="preserve">In the UK the PANTHER trial will utilise an electronic Trial Master File (eTMF). The eTMF system, Florence and will host both the Trial Master File and the Investigator Site Files (ISFs). Each UK site will have access to the </w:t>
      </w:r>
      <w:proofErr w:type="spellStart"/>
      <w:r w:rsidRPr="00793E11">
        <w:t>eISF</w:t>
      </w:r>
      <w:proofErr w:type="spellEnd"/>
      <w:r w:rsidRPr="00793E11">
        <w:t xml:space="preserve"> for their site, a small paper file of wet signed documents will be retained at site, containing such documents as consent forms.</w:t>
      </w:r>
    </w:p>
    <w:p w14:paraId="0AF62FBC" w14:textId="77777777" w:rsidR="004B6126" w:rsidRDefault="004B6126" w:rsidP="00793E11">
      <w:pPr>
        <w:pStyle w:val="BodyText3"/>
        <w:ind w:left="0"/>
      </w:pPr>
    </w:p>
    <w:p w14:paraId="745C6A80" w14:textId="0313A282" w:rsidR="004B6126" w:rsidRDefault="00D7224E" w:rsidP="00AC30A3">
      <w:pPr>
        <w:pStyle w:val="Heading1"/>
      </w:pPr>
      <w:bookmarkStart w:id="151" w:name="_Toc191552345"/>
      <w:r>
        <w:lastRenderedPageBreak/>
        <w:t>PHARMACOVIGILANCE</w:t>
      </w:r>
      <w:bookmarkEnd w:id="151"/>
      <w:r w:rsidR="004B6126">
        <w:t xml:space="preserve"> </w:t>
      </w:r>
    </w:p>
    <w:p w14:paraId="5A96519A" w14:textId="3A30D3AE" w:rsidR="004B6126" w:rsidRPr="00793E11" w:rsidRDefault="004B6126" w:rsidP="002208C4">
      <w:pPr>
        <w:pStyle w:val="Heading2"/>
      </w:pPr>
      <w:bookmarkStart w:id="152" w:name="_Toc191552346"/>
      <w:r w:rsidRPr="00793E11">
        <w:t>Adverse Events</w:t>
      </w:r>
      <w:r w:rsidR="00E943C1">
        <w:t xml:space="preserve"> (AEs)</w:t>
      </w:r>
      <w:bookmarkEnd w:id="152"/>
    </w:p>
    <w:p w14:paraId="0A99A80B" w14:textId="279CE98F" w:rsidR="00631C80" w:rsidRDefault="004B6126" w:rsidP="004B6126">
      <w:r w:rsidRPr="008C71C1">
        <w:t xml:space="preserve">Adverse Event reporting will be as defined in the master protocol in section 8. </w:t>
      </w:r>
      <w:r w:rsidR="00F37B46">
        <w:t xml:space="preserve"> </w:t>
      </w:r>
    </w:p>
    <w:p w14:paraId="4ACE1A76" w14:textId="77777777" w:rsidR="006E0A71" w:rsidRDefault="006E0A71" w:rsidP="006E0A71">
      <w:pPr>
        <w:pStyle w:val="ListParagraph"/>
        <w:spacing w:after="120"/>
        <w:ind w:left="0"/>
        <w:jc w:val="both"/>
        <w:rPr>
          <w:rFonts w:eastAsiaTheme="minorHAnsi" w:cs="Arial"/>
          <w:b/>
          <w:szCs w:val="24"/>
        </w:rPr>
      </w:pPr>
    </w:p>
    <w:p w14:paraId="3C804197" w14:textId="21EE3759" w:rsidR="006E0A71" w:rsidRPr="00F61623" w:rsidRDefault="006E0A71" w:rsidP="006E0A71">
      <w:pPr>
        <w:pStyle w:val="ListParagraph"/>
        <w:spacing w:after="120"/>
        <w:ind w:left="0"/>
        <w:jc w:val="both"/>
        <w:rPr>
          <w:rFonts w:eastAsiaTheme="minorHAnsi" w:cs="Arial"/>
          <w:b/>
          <w:szCs w:val="24"/>
        </w:rPr>
      </w:pPr>
      <w:r w:rsidRPr="00F61623">
        <w:rPr>
          <w:rFonts w:eastAsiaTheme="minorHAnsi" w:cs="Arial"/>
          <w:b/>
          <w:szCs w:val="24"/>
        </w:rPr>
        <w:t>Table 1. Adverse events categorisation.</w:t>
      </w:r>
    </w:p>
    <w:tbl>
      <w:tblPr>
        <w:tblW w:w="3000" w:type="pct"/>
        <w:tblCellMar>
          <w:left w:w="0" w:type="dxa"/>
          <w:right w:w="0" w:type="dxa"/>
        </w:tblCellMar>
        <w:tblLook w:val="04A0" w:firstRow="1" w:lastRow="0" w:firstColumn="1" w:lastColumn="0" w:noHBand="0" w:noVBand="1"/>
      </w:tblPr>
      <w:tblGrid>
        <w:gridCol w:w="1169"/>
        <w:gridCol w:w="4608"/>
      </w:tblGrid>
      <w:tr w:rsidR="00A559FD" w14:paraId="5C43957C" w14:textId="77777777" w:rsidTr="00A559FD">
        <w:trPr>
          <w:trHeight w:val="564"/>
        </w:trPr>
        <w:tc>
          <w:tcPr>
            <w:tcW w:w="1012" w:type="pct"/>
            <w:tcBorders>
              <w:bottom w:val="single" w:sz="8" w:space="0" w:color="000000" w:themeColor="text1"/>
              <w:right w:val="single" w:sz="8" w:space="0" w:color="000000" w:themeColor="text1"/>
            </w:tcBorders>
            <w:shd w:val="clear" w:color="auto" w:fill="auto"/>
            <w:tcMar>
              <w:top w:w="72" w:type="dxa"/>
              <w:left w:w="144" w:type="dxa"/>
              <w:bottom w:w="72" w:type="dxa"/>
              <w:right w:w="144" w:type="dxa"/>
            </w:tcMar>
            <w:vAlign w:val="center"/>
            <w:hideMark/>
          </w:tcPr>
          <w:p w14:paraId="1F610D22" w14:textId="77777777" w:rsidR="00A559FD" w:rsidRPr="006F6606" w:rsidRDefault="00A559FD" w:rsidP="000B4B13">
            <w:pPr>
              <w:jc w:val="both"/>
              <w:rPr>
                <w:rFonts w:cs="Arial"/>
                <w:sz w:val="22"/>
                <w:lang w:eastAsia="en-GB"/>
              </w:rPr>
            </w:pPr>
          </w:p>
        </w:tc>
        <w:tc>
          <w:tcPr>
            <w:tcW w:w="3988"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background1" w:themeFillShade="BF"/>
            <w:tcMar>
              <w:top w:w="72" w:type="dxa"/>
              <w:left w:w="144" w:type="dxa"/>
              <w:bottom w:w="72" w:type="dxa"/>
              <w:right w:w="144" w:type="dxa"/>
            </w:tcMar>
            <w:vAlign w:val="center"/>
            <w:hideMark/>
          </w:tcPr>
          <w:p w14:paraId="69418B92" w14:textId="429C1314" w:rsidR="00A559FD" w:rsidRPr="006F6606" w:rsidRDefault="00A559FD" w:rsidP="000B4B13">
            <w:pPr>
              <w:jc w:val="both"/>
              <w:rPr>
                <w:rFonts w:cs="Arial"/>
                <w:b/>
                <w:sz w:val="22"/>
                <w:lang w:eastAsia="en-GB"/>
              </w:rPr>
            </w:pPr>
            <w:r>
              <w:t>IMP</w:t>
            </w:r>
          </w:p>
        </w:tc>
      </w:tr>
      <w:tr w:rsidR="00A559FD" w14:paraId="6694CED9" w14:textId="77777777" w:rsidTr="00A559FD">
        <w:trPr>
          <w:trHeight w:val="434"/>
        </w:trPr>
        <w:tc>
          <w:tcPr>
            <w:tcW w:w="1012" w:type="pct"/>
            <w:tcBorders>
              <w:top w:val="single" w:sz="8" w:space="0" w:color="000000" w:themeColor="text1"/>
              <w:left w:val="single" w:sz="8" w:space="0" w:color="000000" w:themeColor="text1"/>
              <w:bottom w:val="single" w:sz="4" w:space="0" w:color="auto"/>
              <w:right w:val="single" w:sz="8" w:space="0" w:color="000000" w:themeColor="text1"/>
            </w:tcBorders>
            <w:shd w:val="clear" w:color="auto" w:fill="BFBFBF" w:themeFill="background1" w:themeFillShade="BF"/>
            <w:tcMar>
              <w:top w:w="72" w:type="dxa"/>
              <w:left w:w="144" w:type="dxa"/>
              <w:bottom w:w="72" w:type="dxa"/>
              <w:right w:w="144" w:type="dxa"/>
            </w:tcMar>
            <w:vAlign w:val="center"/>
            <w:hideMark/>
          </w:tcPr>
          <w:p w14:paraId="27CAA5FE" w14:textId="77777777" w:rsidR="00A559FD" w:rsidRPr="006F6606" w:rsidRDefault="00A559FD" w:rsidP="000B4B13">
            <w:pPr>
              <w:jc w:val="both"/>
              <w:rPr>
                <w:rFonts w:cs="Arial"/>
                <w:b/>
                <w:sz w:val="22"/>
                <w:lang w:eastAsia="en-GB"/>
              </w:rPr>
            </w:pPr>
            <w:r w:rsidRPr="006F6606">
              <w:rPr>
                <w:rFonts w:cs="Arial"/>
                <w:b/>
                <w:color w:val="000000"/>
                <w:kern w:val="24"/>
                <w:lang w:eastAsia="en-GB"/>
              </w:rPr>
              <w:t xml:space="preserve">Non-Serious </w:t>
            </w:r>
          </w:p>
        </w:tc>
        <w:tc>
          <w:tcPr>
            <w:tcW w:w="3988" w:type="pct"/>
            <w:tcBorders>
              <w:top w:val="single" w:sz="8" w:space="0" w:color="000000" w:themeColor="text1"/>
              <w:left w:val="single" w:sz="8" w:space="0" w:color="000000" w:themeColor="text1"/>
              <w:bottom w:val="single" w:sz="4" w:space="0" w:color="auto"/>
              <w:right w:val="single" w:sz="8" w:space="0" w:color="000000" w:themeColor="text1"/>
            </w:tcBorders>
            <w:shd w:val="clear" w:color="auto" w:fill="auto"/>
            <w:tcMar>
              <w:top w:w="72" w:type="dxa"/>
              <w:left w:w="144" w:type="dxa"/>
              <w:bottom w:w="72" w:type="dxa"/>
              <w:right w:w="144" w:type="dxa"/>
            </w:tcMar>
            <w:vAlign w:val="center"/>
            <w:hideMark/>
          </w:tcPr>
          <w:p w14:paraId="244EC2FD" w14:textId="37C184BB" w:rsidR="00A559FD" w:rsidRPr="006F6606" w:rsidRDefault="00A559FD" w:rsidP="000B4B13">
            <w:pPr>
              <w:rPr>
                <w:rFonts w:cs="Arial"/>
                <w:sz w:val="22"/>
                <w:lang w:eastAsia="en-GB"/>
              </w:rPr>
            </w:pPr>
            <w:r>
              <w:rPr>
                <w:rFonts w:cs="Arial"/>
                <w:color w:val="000000"/>
                <w:kern w:val="24"/>
                <w:lang w:eastAsia="en-GB"/>
              </w:rPr>
              <w:t>*</w:t>
            </w:r>
            <w:r w:rsidRPr="006F6606">
              <w:rPr>
                <w:rFonts w:cs="Arial"/>
                <w:color w:val="000000"/>
                <w:kern w:val="24"/>
                <w:lang w:eastAsia="en-GB"/>
              </w:rPr>
              <w:t xml:space="preserve">Adverse Event (AE) </w:t>
            </w:r>
          </w:p>
        </w:tc>
      </w:tr>
      <w:tr w:rsidR="00A559FD" w14:paraId="6ED75C49" w14:textId="77777777" w:rsidTr="00A559FD">
        <w:trPr>
          <w:trHeight w:val="276"/>
        </w:trPr>
        <w:tc>
          <w:tcPr>
            <w:tcW w:w="1012"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72" w:type="dxa"/>
              <w:left w:w="144" w:type="dxa"/>
              <w:bottom w:w="72" w:type="dxa"/>
              <w:right w:w="144" w:type="dxa"/>
            </w:tcMar>
            <w:vAlign w:val="center"/>
            <w:hideMark/>
          </w:tcPr>
          <w:p w14:paraId="75D049F3" w14:textId="77777777" w:rsidR="00A559FD" w:rsidRPr="006F6606" w:rsidRDefault="00A559FD" w:rsidP="000B4B13">
            <w:pPr>
              <w:jc w:val="both"/>
              <w:rPr>
                <w:rFonts w:cs="Arial"/>
                <w:b/>
                <w:sz w:val="22"/>
                <w:lang w:eastAsia="en-GB"/>
              </w:rPr>
            </w:pPr>
            <w:r w:rsidRPr="006F6606">
              <w:rPr>
                <w:rFonts w:cs="Arial"/>
                <w:b/>
                <w:color w:val="000000"/>
                <w:kern w:val="24"/>
                <w:lang w:eastAsia="en-GB"/>
              </w:rPr>
              <w:t xml:space="preserve">Serious </w:t>
            </w:r>
          </w:p>
        </w:tc>
        <w:tc>
          <w:tcPr>
            <w:tcW w:w="3988" w:type="pct"/>
            <w:vMerge w:val="restar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25FDCB22" w14:textId="77777777" w:rsidR="00A559FD" w:rsidRPr="006F6606" w:rsidRDefault="00A559FD" w:rsidP="765A81FE">
            <w:pPr>
              <w:jc w:val="both"/>
              <w:rPr>
                <w:rFonts w:cs="Arial"/>
                <w:sz w:val="22"/>
                <w:szCs w:val="22"/>
                <w:lang w:eastAsia="en-GB"/>
              </w:rPr>
            </w:pPr>
            <w:r w:rsidRPr="765A81FE">
              <w:rPr>
                <w:rFonts w:cs="Arial"/>
                <w:color w:val="000000" w:themeColor="text1"/>
                <w:lang w:eastAsia="en-GB"/>
              </w:rPr>
              <w:t xml:space="preserve">Serious Adverse Event (SAE) </w:t>
            </w:r>
          </w:p>
          <w:p w14:paraId="7E06E6BB" w14:textId="17DB209A" w:rsidR="00A559FD" w:rsidRPr="006F6606" w:rsidRDefault="00A559FD" w:rsidP="765A81FE">
            <w:pPr>
              <w:jc w:val="both"/>
              <w:rPr>
                <w:rFonts w:cs="Arial"/>
                <w:color w:val="000000" w:themeColor="text1"/>
                <w:lang w:eastAsia="en-GB"/>
              </w:rPr>
            </w:pPr>
          </w:p>
          <w:p w14:paraId="368E3946" w14:textId="3237DEAD" w:rsidR="00A559FD" w:rsidRPr="006F6606" w:rsidRDefault="00A559FD" w:rsidP="765A81FE">
            <w:pPr>
              <w:jc w:val="both"/>
              <w:rPr>
                <w:rFonts w:cs="Arial"/>
                <w:color w:val="000000" w:themeColor="text1"/>
                <w:lang w:eastAsia="en-GB"/>
              </w:rPr>
            </w:pPr>
            <w:r w:rsidRPr="765A81FE">
              <w:rPr>
                <w:rFonts w:cs="Arial"/>
                <w:color w:val="000000" w:themeColor="text1"/>
                <w:lang w:eastAsia="en-GB"/>
              </w:rPr>
              <w:t>Serious Adverse Reaction (SAR)</w:t>
            </w:r>
          </w:p>
          <w:p w14:paraId="698AEDBB" w14:textId="35BC98C4" w:rsidR="00A559FD" w:rsidRPr="006F6606" w:rsidRDefault="00A559FD" w:rsidP="765A81FE">
            <w:pPr>
              <w:jc w:val="both"/>
              <w:rPr>
                <w:rFonts w:cs="Arial"/>
                <w:color w:val="000000" w:themeColor="text1"/>
                <w:lang w:eastAsia="en-GB"/>
              </w:rPr>
            </w:pPr>
          </w:p>
          <w:p w14:paraId="52B1D76D" w14:textId="14F6E8A8" w:rsidR="00A559FD" w:rsidRPr="006F6606" w:rsidRDefault="00A559FD" w:rsidP="000B4B13">
            <w:pPr>
              <w:jc w:val="both"/>
              <w:rPr>
                <w:rFonts w:cs="Arial"/>
                <w:color w:val="000000" w:themeColor="text1"/>
                <w:lang w:eastAsia="en-GB"/>
              </w:rPr>
            </w:pPr>
            <w:r w:rsidRPr="765A81FE">
              <w:rPr>
                <w:rFonts w:cs="Arial"/>
                <w:color w:val="000000" w:themeColor="text1"/>
                <w:lang w:eastAsia="en-GB"/>
              </w:rPr>
              <w:t>Suspected,</w:t>
            </w:r>
            <w:r w:rsidR="000A5FF9">
              <w:rPr>
                <w:rFonts w:cs="Arial"/>
                <w:color w:val="000000" w:themeColor="text1"/>
                <w:lang w:eastAsia="en-GB"/>
              </w:rPr>
              <w:t xml:space="preserve"> </w:t>
            </w:r>
            <w:r w:rsidRPr="765A81FE">
              <w:rPr>
                <w:rFonts w:cs="Arial"/>
                <w:color w:val="000000" w:themeColor="text1"/>
                <w:lang w:eastAsia="en-GB"/>
              </w:rPr>
              <w:t>Unexpected Serious Adverse Reaction (SUSAR)</w:t>
            </w:r>
          </w:p>
        </w:tc>
      </w:tr>
      <w:tr w:rsidR="00A559FD" w14:paraId="56BDC3B1" w14:textId="77777777" w:rsidTr="00A559FD">
        <w:trPr>
          <w:trHeight w:val="276"/>
        </w:trPr>
        <w:tc>
          <w:tcPr>
            <w:tcW w:w="1012" w:type="pct"/>
            <w:vMerge/>
            <w:tcBorders>
              <w:top w:val="single" w:sz="4" w:space="0" w:color="auto"/>
              <w:left w:val="single" w:sz="4" w:space="0" w:color="auto"/>
              <w:bottom w:val="single" w:sz="4" w:space="0" w:color="auto"/>
              <w:right w:val="single" w:sz="4" w:space="0" w:color="auto"/>
            </w:tcBorders>
            <w:vAlign w:val="center"/>
            <w:hideMark/>
          </w:tcPr>
          <w:p w14:paraId="56FC43B2" w14:textId="77777777" w:rsidR="00A559FD" w:rsidRPr="009D664B" w:rsidRDefault="00A559FD" w:rsidP="000B4B13">
            <w:pPr>
              <w:jc w:val="both"/>
              <w:rPr>
                <w:rFonts w:cs="Arial"/>
                <w:sz w:val="22"/>
                <w:lang w:eastAsia="en-GB"/>
              </w:rPr>
            </w:pPr>
          </w:p>
        </w:tc>
        <w:tc>
          <w:tcPr>
            <w:tcW w:w="3988" w:type="pct"/>
            <w:vMerge/>
            <w:tcBorders>
              <w:top w:val="single" w:sz="4" w:space="0" w:color="auto"/>
              <w:left w:val="single" w:sz="4" w:space="0" w:color="auto"/>
              <w:bottom w:val="single" w:sz="4" w:space="0" w:color="auto"/>
              <w:right w:val="single" w:sz="4" w:space="0" w:color="auto"/>
            </w:tcBorders>
            <w:vAlign w:val="center"/>
            <w:hideMark/>
          </w:tcPr>
          <w:p w14:paraId="26BDE227" w14:textId="77777777" w:rsidR="00A559FD" w:rsidRPr="009D664B" w:rsidRDefault="00A559FD" w:rsidP="000B4B13">
            <w:pPr>
              <w:jc w:val="both"/>
              <w:rPr>
                <w:rFonts w:cs="Arial"/>
                <w:sz w:val="22"/>
                <w:lang w:eastAsia="en-GB"/>
              </w:rPr>
            </w:pPr>
          </w:p>
        </w:tc>
      </w:tr>
      <w:tr w:rsidR="00A559FD" w14:paraId="05B09D7D" w14:textId="77777777" w:rsidTr="00A559FD">
        <w:trPr>
          <w:trHeight w:val="564"/>
        </w:trPr>
        <w:tc>
          <w:tcPr>
            <w:tcW w:w="1012" w:type="pct"/>
            <w:vMerge/>
            <w:tcBorders>
              <w:top w:val="single" w:sz="4" w:space="0" w:color="auto"/>
              <w:left w:val="single" w:sz="4" w:space="0" w:color="auto"/>
              <w:bottom w:val="single" w:sz="4" w:space="0" w:color="auto"/>
              <w:right w:val="single" w:sz="4" w:space="0" w:color="auto"/>
            </w:tcBorders>
            <w:vAlign w:val="center"/>
            <w:hideMark/>
          </w:tcPr>
          <w:p w14:paraId="490934E4" w14:textId="77777777" w:rsidR="00A559FD" w:rsidRPr="009D664B" w:rsidRDefault="00A559FD" w:rsidP="000B4B13">
            <w:pPr>
              <w:jc w:val="both"/>
              <w:rPr>
                <w:rFonts w:cs="Arial"/>
                <w:sz w:val="22"/>
                <w:lang w:eastAsia="en-GB"/>
              </w:rPr>
            </w:pPr>
          </w:p>
        </w:tc>
        <w:tc>
          <w:tcPr>
            <w:tcW w:w="3988" w:type="pct"/>
            <w:vMerge/>
            <w:tcBorders>
              <w:top w:val="single" w:sz="4" w:space="0" w:color="auto"/>
              <w:left w:val="single" w:sz="4" w:space="0" w:color="auto"/>
              <w:bottom w:val="single" w:sz="4" w:space="0" w:color="auto"/>
              <w:right w:val="single" w:sz="4" w:space="0" w:color="auto"/>
            </w:tcBorders>
            <w:vAlign w:val="center"/>
            <w:hideMark/>
          </w:tcPr>
          <w:p w14:paraId="013EF5A2" w14:textId="77777777" w:rsidR="00A559FD" w:rsidRPr="009D664B" w:rsidRDefault="00A559FD" w:rsidP="000B4B13">
            <w:pPr>
              <w:jc w:val="both"/>
              <w:rPr>
                <w:rFonts w:cs="Arial"/>
                <w:sz w:val="22"/>
                <w:lang w:eastAsia="en-GB"/>
              </w:rPr>
            </w:pPr>
          </w:p>
        </w:tc>
      </w:tr>
    </w:tbl>
    <w:p w14:paraId="6C34E658" w14:textId="3627A506" w:rsidR="006E0A71" w:rsidRPr="00AA3FB1" w:rsidRDefault="002B370B" w:rsidP="004B6126">
      <w:pPr>
        <w:rPr>
          <w:i/>
        </w:rPr>
      </w:pPr>
      <w:r w:rsidRPr="00AA3FB1">
        <w:rPr>
          <w:i/>
          <w:iCs/>
        </w:rPr>
        <w:t>*</w:t>
      </w:r>
      <w:proofErr w:type="gramStart"/>
      <w:r w:rsidRPr="00AA3FB1">
        <w:rPr>
          <w:i/>
          <w:iCs/>
        </w:rPr>
        <w:t>not</w:t>
      </w:r>
      <w:proofErr w:type="gramEnd"/>
      <w:r w:rsidRPr="00AA3FB1">
        <w:rPr>
          <w:i/>
          <w:iCs/>
        </w:rPr>
        <w:t xml:space="preserve"> collected in the PANTHER trial</w:t>
      </w:r>
    </w:p>
    <w:p w14:paraId="4BBA2490" w14:textId="2F2B8746" w:rsidR="5D2FB818" w:rsidRDefault="5D2FB818">
      <w:r>
        <w:t>For definitions of the above event categorisations see section 8 of the master protocol.</w:t>
      </w:r>
    </w:p>
    <w:p w14:paraId="27E0E725" w14:textId="77777777" w:rsidR="00C72CA8" w:rsidRDefault="00C72CA8" w:rsidP="004B6126"/>
    <w:p w14:paraId="3D1209BD" w14:textId="1193C0D2" w:rsidR="00631C80" w:rsidRDefault="00CC1A5D" w:rsidP="002208C4">
      <w:pPr>
        <w:pStyle w:val="Heading2"/>
      </w:pPr>
      <w:bookmarkStart w:id="153" w:name="_Toc191552347"/>
      <w:r>
        <w:t>Serious Adverse Events</w:t>
      </w:r>
      <w:r w:rsidR="00E943C1">
        <w:t xml:space="preserve"> (SAEs)</w:t>
      </w:r>
      <w:r w:rsidR="00A5762C">
        <w:t xml:space="preserve"> </w:t>
      </w:r>
      <w:bookmarkEnd w:id="153"/>
    </w:p>
    <w:p w14:paraId="15A3DC69" w14:textId="14B43E27" w:rsidR="007F2B8F" w:rsidRDefault="000868A6" w:rsidP="004B6126">
      <w:r>
        <w:t>T</w:t>
      </w:r>
      <w:r w:rsidR="006E0A71">
        <w:t xml:space="preserve">he </w:t>
      </w:r>
      <w:r w:rsidR="007F2B8F">
        <w:t xml:space="preserve">PANTHER </w:t>
      </w:r>
      <w:r w:rsidR="006E0A71">
        <w:t xml:space="preserve">trial </w:t>
      </w:r>
      <w:r w:rsidR="007F2B8F">
        <w:t>is considered a CTIMP</w:t>
      </w:r>
      <w:r w:rsidR="004F632B">
        <w:t>.</w:t>
      </w:r>
      <w:r w:rsidR="007F2B8F">
        <w:t xml:space="preserve"> </w:t>
      </w:r>
    </w:p>
    <w:p w14:paraId="5D9156F0" w14:textId="5972A635" w:rsidR="007F2B8F" w:rsidRDefault="0196EE47" w:rsidP="004B6126">
      <w:r>
        <w:t>A</w:t>
      </w:r>
      <w:r w:rsidR="007F2B8F">
        <w:t xml:space="preserve">ny </w:t>
      </w:r>
      <w:r w:rsidR="00AD655A">
        <w:t>SAE must be reported regardless of relatedness within 24 hours</w:t>
      </w:r>
      <w:r w:rsidR="009A6E88">
        <w:t xml:space="preserve"> to the sponsor</w:t>
      </w:r>
      <w:r w:rsidR="00A33D59">
        <w:t xml:space="preserve"> </w:t>
      </w:r>
      <w:r w:rsidR="63A8E372">
        <w:t xml:space="preserve">(via the </w:t>
      </w:r>
      <w:proofErr w:type="spellStart"/>
      <w:r w:rsidR="004B8573">
        <w:t>OpenClinica</w:t>
      </w:r>
      <w:proofErr w:type="spellEnd"/>
      <w:r w:rsidR="004B8573">
        <w:t xml:space="preserve"> database and </w:t>
      </w:r>
      <w:r w:rsidR="63A8E372">
        <w:t>Trials Unit study management team)</w:t>
      </w:r>
      <w:r w:rsidR="00CB5AA2">
        <w:t>:</w:t>
      </w:r>
    </w:p>
    <w:p w14:paraId="3E093A8A" w14:textId="2FF31343" w:rsidR="007F2B8F" w:rsidRDefault="007F2B8F" w:rsidP="004B6126"/>
    <w:p w14:paraId="51CC9989" w14:textId="23CABFAB" w:rsidR="2C8222F3" w:rsidRDefault="2C8222F3" w:rsidP="00073D81">
      <w:pPr>
        <w:spacing w:line="259" w:lineRule="auto"/>
      </w:pPr>
    </w:p>
    <w:p w14:paraId="3E2763C3" w14:textId="07EEAF51" w:rsidR="3525E739" w:rsidRDefault="3525E739" w:rsidP="00AA3FB1">
      <w:pPr>
        <w:pStyle w:val="ListParagraph"/>
        <w:numPr>
          <w:ilvl w:val="0"/>
          <w:numId w:val="19"/>
        </w:numPr>
      </w:pPr>
      <w:r>
        <w:t xml:space="preserve">If the event is deemed related to the </w:t>
      </w:r>
      <w:proofErr w:type="gramStart"/>
      <w:r>
        <w:t>IMP</w:t>
      </w:r>
      <w:proofErr w:type="gramEnd"/>
      <w:r w:rsidR="00A2A164">
        <w:t xml:space="preserve"> </w:t>
      </w:r>
      <w:r>
        <w:t>this would be considered a SAR.</w:t>
      </w:r>
    </w:p>
    <w:p w14:paraId="5D3D9787" w14:textId="1EA20675" w:rsidR="00287944" w:rsidRPr="00AC30A3" w:rsidRDefault="283199D6" w:rsidP="004B6126">
      <w:pPr>
        <w:pStyle w:val="ListParagraph"/>
        <w:numPr>
          <w:ilvl w:val="0"/>
          <w:numId w:val="19"/>
        </w:numPr>
        <w:rPr>
          <w:b/>
          <w:bCs/>
        </w:rPr>
      </w:pPr>
      <w:r>
        <w:t xml:space="preserve">If an SAE is </w:t>
      </w:r>
      <w:r w:rsidR="3C0FECAC">
        <w:t>deemed</w:t>
      </w:r>
      <w:r>
        <w:t xml:space="preserve"> related to the IMP and unexpected, this would be considered a SUSAR.</w:t>
      </w:r>
    </w:p>
    <w:p w14:paraId="32D62A74" w14:textId="77777777" w:rsidR="00AA3FB1" w:rsidRDefault="00AA3FB1" w:rsidP="004B6126">
      <w:pPr>
        <w:rPr>
          <w:b/>
          <w:bCs/>
        </w:rPr>
      </w:pPr>
    </w:p>
    <w:p w14:paraId="7A8FD2C4" w14:textId="62172F5E" w:rsidR="00CB5AA2" w:rsidRPr="00073D81" w:rsidRDefault="00CB5AA2" w:rsidP="004B6126">
      <w:r w:rsidRPr="00073D81">
        <w:t>Any events that are captured as an outcome in the eCRF do not require reporting as an SAE unless in the opinion of the local PI the event was attributable to a study intervention / IMP or the trial protocol</w:t>
      </w:r>
    </w:p>
    <w:p w14:paraId="04D58156" w14:textId="77777777" w:rsidR="00CB5AA2" w:rsidRDefault="00CB5AA2" w:rsidP="004B6126">
      <w:pPr>
        <w:rPr>
          <w:b/>
          <w:bCs/>
        </w:rPr>
      </w:pPr>
    </w:p>
    <w:p w14:paraId="0D46F455" w14:textId="77777777" w:rsidR="00CB5AA2" w:rsidRDefault="00CB5AA2" w:rsidP="004B6126">
      <w:pPr>
        <w:rPr>
          <w:b/>
          <w:bCs/>
        </w:rPr>
      </w:pPr>
    </w:p>
    <w:p w14:paraId="121F9F84" w14:textId="6B585C4B" w:rsidR="0089504F" w:rsidRPr="00AA3FB1" w:rsidRDefault="0089504F" w:rsidP="004B6126">
      <w:pPr>
        <w:pStyle w:val="Heading2"/>
      </w:pPr>
      <w:bookmarkStart w:id="154" w:name="_Toc191552348"/>
      <w:r>
        <w:t>SAE Reporting</w:t>
      </w:r>
      <w:bookmarkEnd w:id="154"/>
    </w:p>
    <w:p w14:paraId="1D49FBA0" w14:textId="5081B10E" w:rsidR="002F2FA5" w:rsidRPr="00AA3FB1" w:rsidRDefault="002F2FA5" w:rsidP="004B6126">
      <w:pPr>
        <w:rPr>
          <w:b/>
          <w:bCs/>
          <w:i/>
          <w:iCs/>
        </w:rPr>
      </w:pPr>
      <w:r w:rsidRPr="00AA3FB1">
        <w:rPr>
          <w:b/>
          <w:bCs/>
          <w:i/>
          <w:iCs/>
        </w:rPr>
        <w:t>Reporting to the Sponsor</w:t>
      </w:r>
    </w:p>
    <w:p w14:paraId="45744B20" w14:textId="3647F83B" w:rsidR="00754088" w:rsidRDefault="00863F30" w:rsidP="004B6126">
      <w:r>
        <w:t xml:space="preserve">If the AE is </w:t>
      </w:r>
      <w:r w:rsidR="00884901">
        <w:t xml:space="preserve">assessed as serious by the site PI </w:t>
      </w:r>
      <w:r w:rsidR="00936881">
        <w:t xml:space="preserve">or designated staff member, this should be reported to the Sponsor </w:t>
      </w:r>
      <w:r w:rsidR="00155F0D">
        <w:t xml:space="preserve">immediately or within 24 hours of becoming aware of the event </w:t>
      </w:r>
      <w:r w:rsidR="00936881">
        <w:t xml:space="preserve">via the </w:t>
      </w:r>
      <w:proofErr w:type="spellStart"/>
      <w:r w:rsidR="00936881">
        <w:t>OpenClinica</w:t>
      </w:r>
      <w:proofErr w:type="spellEnd"/>
      <w:r w:rsidR="00936881">
        <w:t xml:space="preserve"> database</w:t>
      </w:r>
      <w:r w:rsidR="00155F0D">
        <w:t xml:space="preserve">. </w:t>
      </w:r>
    </w:p>
    <w:p w14:paraId="51196211" w14:textId="77777777" w:rsidR="00B411F8" w:rsidRDefault="00B411F8" w:rsidP="79025C8A">
      <w:pPr>
        <w:rPr>
          <w:b/>
          <w:bCs/>
          <w:i/>
          <w:iCs/>
        </w:rPr>
      </w:pPr>
    </w:p>
    <w:p w14:paraId="05762D45" w14:textId="57BB8CE7" w:rsidR="008F0B77" w:rsidRDefault="14B84238" w:rsidP="79025C8A">
      <w:pPr>
        <w:rPr>
          <w:b/>
          <w:bCs/>
          <w:i/>
          <w:iCs/>
        </w:rPr>
      </w:pPr>
      <w:r w:rsidRPr="79025C8A">
        <w:rPr>
          <w:b/>
          <w:bCs/>
          <w:i/>
          <w:iCs/>
        </w:rPr>
        <w:t>Reporting to the MHRA - IMP</w:t>
      </w:r>
    </w:p>
    <w:p w14:paraId="27A0D110" w14:textId="6BE52DC5" w:rsidR="008F0B77" w:rsidRDefault="00887CB6" w:rsidP="79025C8A">
      <w:r>
        <w:t xml:space="preserve">SAEs will be reported to the MHRA via the </w:t>
      </w:r>
      <w:r w:rsidR="00B3064F">
        <w:t xml:space="preserve">DSUR report. SUSARs will be reported </w:t>
      </w:r>
      <w:r w:rsidR="00286143">
        <w:t>as they occur</w:t>
      </w:r>
      <w:r w:rsidR="00B3064F">
        <w:t xml:space="preserve"> to the MHRA.</w:t>
      </w:r>
    </w:p>
    <w:p w14:paraId="2DF6E06C" w14:textId="77777777" w:rsidR="005D53F1" w:rsidRPr="00197322" w:rsidRDefault="005D53F1" w:rsidP="0041701B">
      <w:pPr>
        <w:rPr>
          <w:b/>
          <w:bCs/>
        </w:rPr>
      </w:pPr>
      <w:r w:rsidRPr="00197322">
        <w:rPr>
          <w:b/>
          <w:bCs/>
        </w:rPr>
        <w:t xml:space="preserve">Suspected unexpected serious adverse reaction (SUSARs) </w:t>
      </w:r>
    </w:p>
    <w:p w14:paraId="730C4F38" w14:textId="38F3BB1A" w:rsidR="005D53F1" w:rsidRDefault="005D53F1" w:rsidP="005D53F1">
      <w:pPr>
        <w:pStyle w:val="pf0"/>
        <w:rPr>
          <w:rStyle w:val="cf01"/>
          <w:rFonts w:ascii="Arial" w:hAnsi="Arial" w:cs="Arial"/>
          <w:sz w:val="24"/>
          <w:szCs w:val="24"/>
        </w:rPr>
      </w:pPr>
      <w:r>
        <w:rPr>
          <w:rStyle w:val="cf01"/>
          <w:rFonts w:ascii="Arial" w:hAnsi="Arial" w:cs="Arial"/>
          <w:sz w:val="24"/>
          <w:szCs w:val="24"/>
        </w:rPr>
        <w:t xml:space="preserve">A SUSAR is an adverse event which is suspected to be related to the IMP, and the event is serious and unexpected. </w:t>
      </w:r>
      <w:r w:rsidR="00992583">
        <w:rPr>
          <w:rStyle w:val="cf01"/>
          <w:rFonts w:ascii="Arial" w:hAnsi="Arial" w:cs="Arial"/>
          <w:sz w:val="24"/>
          <w:szCs w:val="24"/>
        </w:rPr>
        <w:t xml:space="preserve">The following reporting timelines </w:t>
      </w:r>
      <w:proofErr w:type="gramStart"/>
      <w:r w:rsidR="00992583">
        <w:rPr>
          <w:rStyle w:val="cf01"/>
          <w:rFonts w:ascii="Arial" w:hAnsi="Arial" w:cs="Arial"/>
          <w:sz w:val="24"/>
          <w:szCs w:val="24"/>
        </w:rPr>
        <w:t>apply:-</w:t>
      </w:r>
      <w:proofErr w:type="gramEnd"/>
    </w:p>
    <w:p w14:paraId="2D0FFF6D" w14:textId="6218EDAC" w:rsidR="00992583" w:rsidRDefault="00992583" w:rsidP="00992583">
      <w:pPr>
        <w:numPr>
          <w:ilvl w:val="0"/>
          <w:numId w:val="14"/>
        </w:numPr>
        <w:tabs>
          <w:tab w:val="clear" w:pos="567"/>
          <w:tab w:val="clear" w:pos="1134"/>
          <w:tab w:val="clear" w:pos="1701"/>
          <w:tab w:val="clear" w:pos="2268"/>
          <w:tab w:val="clear" w:pos="2835"/>
        </w:tabs>
        <w:spacing w:before="100" w:beforeAutospacing="1" w:after="45"/>
        <w:ind w:left="1245"/>
        <w:jc w:val="both"/>
        <w:rPr>
          <w:rFonts w:cs="Arial"/>
          <w:color w:val="000000"/>
          <w:szCs w:val="24"/>
        </w:rPr>
      </w:pPr>
      <w:r>
        <w:rPr>
          <w:rFonts w:cs="Arial"/>
          <w:b/>
          <w:bCs/>
          <w:color w:val="000000"/>
          <w:szCs w:val="24"/>
        </w:rPr>
        <w:t xml:space="preserve">If the SUSAR results in death or is life-threatening – </w:t>
      </w:r>
      <w:r w:rsidRPr="004706D5">
        <w:rPr>
          <w:rFonts w:cs="Arial"/>
          <w:color w:val="000000"/>
          <w:szCs w:val="24"/>
        </w:rPr>
        <w:t xml:space="preserve">the Sponsor will report to the MHRA </w:t>
      </w:r>
      <w:r>
        <w:rPr>
          <w:rFonts w:cs="Arial"/>
          <w:color w:val="000000"/>
          <w:szCs w:val="24"/>
        </w:rPr>
        <w:t>as soon as possible and no later than</w:t>
      </w:r>
      <w:r w:rsidRPr="004706D5">
        <w:rPr>
          <w:rFonts w:cs="Arial"/>
          <w:color w:val="000000"/>
          <w:szCs w:val="24"/>
        </w:rPr>
        <w:t xml:space="preserve"> 7 days</w:t>
      </w:r>
      <w:r>
        <w:rPr>
          <w:rFonts w:cs="Arial"/>
          <w:b/>
          <w:bCs/>
          <w:color w:val="000000"/>
          <w:szCs w:val="24"/>
        </w:rPr>
        <w:t xml:space="preserve"> </w:t>
      </w:r>
      <w:r w:rsidR="003F5864">
        <w:rPr>
          <w:rFonts w:cs="Arial"/>
          <w:color w:val="000000"/>
          <w:szCs w:val="24"/>
        </w:rPr>
        <w:t>of the Sponsor has become aware of the event.</w:t>
      </w:r>
    </w:p>
    <w:p w14:paraId="59C6BD9B" w14:textId="7EB90022" w:rsidR="00992583" w:rsidRPr="004706D5" w:rsidRDefault="00992583" w:rsidP="79025C8A">
      <w:pPr>
        <w:numPr>
          <w:ilvl w:val="0"/>
          <w:numId w:val="14"/>
        </w:numPr>
        <w:tabs>
          <w:tab w:val="clear" w:pos="567"/>
          <w:tab w:val="clear" w:pos="1134"/>
          <w:tab w:val="clear" w:pos="1701"/>
          <w:tab w:val="clear" w:pos="2268"/>
          <w:tab w:val="clear" w:pos="2835"/>
        </w:tabs>
        <w:spacing w:before="100" w:beforeAutospacing="1" w:after="45"/>
        <w:ind w:left="1245"/>
        <w:jc w:val="both"/>
        <w:rPr>
          <w:rFonts w:cs="Arial"/>
          <w:color w:val="000000"/>
        </w:rPr>
      </w:pPr>
      <w:r w:rsidRPr="79025C8A">
        <w:rPr>
          <w:rFonts w:cs="Arial"/>
          <w:b/>
          <w:bCs/>
          <w:color w:val="000000" w:themeColor="text1"/>
        </w:rPr>
        <w:t xml:space="preserve">If the </w:t>
      </w:r>
      <w:r w:rsidR="1062E9C6" w:rsidRPr="79025C8A">
        <w:rPr>
          <w:rFonts w:cs="Arial"/>
          <w:b/>
          <w:bCs/>
          <w:color w:val="000000" w:themeColor="text1"/>
        </w:rPr>
        <w:t>SUSAR</w:t>
      </w:r>
      <w:r w:rsidRPr="79025C8A">
        <w:rPr>
          <w:rFonts w:cs="Arial"/>
          <w:b/>
          <w:bCs/>
          <w:color w:val="000000" w:themeColor="text1"/>
        </w:rPr>
        <w:t xml:space="preserve"> does not result in death or is life-threatening – </w:t>
      </w:r>
      <w:r w:rsidRPr="79025C8A">
        <w:rPr>
          <w:rFonts w:cs="Arial"/>
          <w:color w:val="000000" w:themeColor="text1"/>
        </w:rPr>
        <w:t xml:space="preserve">the Sponsor will report to the MHRA within </w:t>
      </w:r>
      <w:r w:rsidR="00932502" w:rsidRPr="79025C8A">
        <w:rPr>
          <w:rFonts w:cs="Arial"/>
          <w:color w:val="000000" w:themeColor="text1"/>
        </w:rPr>
        <w:t>7-</w:t>
      </w:r>
      <w:r w:rsidRPr="79025C8A">
        <w:rPr>
          <w:rFonts w:cs="Arial"/>
          <w:color w:val="000000" w:themeColor="text1"/>
        </w:rPr>
        <w:t>15 days</w:t>
      </w:r>
      <w:r w:rsidR="003F5864" w:rsidRPr="79025C8A">
        <w:rPr>
          <w:rFonts w:cs="Arial"/>
          <w:color w:val="000000" w:themeColor="text1"/>
        </w:rPr>
        <w:t xml:space="preserve"> of the Sponsor has become aware of the event.</w:t>
      </w:r>
    </w:p>
    <w:p w14:paraId="1DFA3792" w14:textId="473761C5" w:rsidR="00754088" w:rsidRPr="00C9427A" w:rsidRDefault="00754088" w:rsidP="002B2B58">
      <w:pPr>
        <w:rPr>
          <w:b/>
          <w:i/>
        </w:rPr>
      </w:pPr>
    </w:p>
    <w:p w14:paraId="26E99F36" w14:textId="7DC4A8AE" w:rsidR="002B2B58" w:rsidRPr="00C9427A" w:rsidRDefault="002B2B58" w:rsidP="002B2B58">
      <w:pPr>
        <w:rPr>
          <w:b/>
          <w:bCs/>
          <w:i/>
          <w:iCs/>
        </w:rPr>
      </w:pPr>
      <w:r w:rsidRPr="00C9427A">
        <w:rPr>
          <w:b/>
          <w:bCs/>
          <w:i/>
          <w:iCs/>
        </w:rPr>
        <w:t xml:space="preserve">Reporting to the </w:t>
      </w:r>
      <w:r>
        <w:rPr>
          <w:b/>
          <w:bCs/>
          <w:i/>
          <w:iCs/>
        </w:rPr>
        <w:t>REC</w:t>
      </w:r>
    </w:p>
    <w:p w14:paraId="567F8592" w14:textId="55969AFC" w:rsidR="00754088" w:rsidRPr="00707699" w:rsidRDefault="00754088" w:rsidP="00754088">
      <w:pPr>
        <w:jc w:val="both"/>
        <w:rPr>
          <w:rFonts w:cs="Arial"/>
          <w:szCs w:val="24"/>
        </w:rPr>
      </w:pPr>
      <w:r w:rsidRPr="00707699">
        <w:rPr>
          <w:rFonts w:cs="Arial"/>
          <w:szCs w:val="24"/>
        </w:rPr>
        <w:t xml:space="preserve">The </w:t>
      </w:r>
      <w:r w:rsidR="00B53D6E">
        <w:rPr>
          <w:rFonts w:cs="Arial"/>
          <w:szCs w:val="24"/>
        </w:rPr>
        <w:t xml:space="preserve">Sponsor will report </w:t>
      </w:r>
      <w:r w:rsidR="001E46A3">
        <w:rPr>
          <w:rFonts w:cs="Arial"/>
          <w:szCs w:val="24"/>
        </w:rPr>
        <w:t xml:space="preserve">the </w:t>
      </w:r>
      <w:r w:rsidR="00FF774B">
        <w:rPr>
          <w:rFonts w:cs="Arial"/>
          <w:szCs w:val="24"/>
        </w:rPr>
        <w:t>SAE</w:t>
      </w:r>
      <w:r w:rsidRPr="00707699">
        <w:rPr>
          <w:rFonts w:cs="Arial"/>
          <w:szCs w:val="24"/>
        </w:rPr>
        <w:t xml:space="preserve"> to the REC</w:t>
      </w:r>
      <w:r w:rsidR="001E46A3">
        <w:rPr>
          <w:rFonts w:cs="Arial"/>
          <w:szCs w:val="24"/>
        </w:rPr>
        <w:t xml:space="preserve"> within 15 days of the CI becoming aware, those that in the CI’s opinion </w:t>
      </w:r>
      <w:proofErr w:type="gramStart"/>
      <w:r w:rsidR="001E46A3">
        <w:rPr>
          <w:rFonts w:cs="Arial"/>
          <w:szCs w:val="24"/>
        </w:rPr>
        <w:t>are:-</w:t>
      </w:r>
      <w:proofErr w:type="gramEnd"/>
      <w:r w:rsidR="001E46A3">
        <w:rPr>
          <w:rFonts w:cs="Arial"/>
          <w:szCs w:val="24"/>
        </w:rPr>
        <w:t xml:space="preserve"> </w:t>
      </w:r>
      <w:r w:rsidRPr="00707699">
        <w:rPr>
          <w:rFonts w:cs="Arial"/>
          <w:szCs w:val="24"/>
        </w:rPr>
        <w:t xml:space="preserve"> </w:t>
      </w:r>
    </w:p>
    <w:p w14:paraId="75341F6E" w14:textId="56698280" w:rsidR="00754088" w:rsidRPr="00707699" w:rsidRDefault="00754088" w:rsidP="002845EA">
      <w:pPr>
        <w:numPr>
          <w:ilvl w:val="0"/>
          <w:numId w:val="14"/>
        </w:numPr>
        <w:tabs>
          <w:tab w:val="clear" w:pos="567"/>
          <w:tab w:val="clear" w:pos="1134"/>
          <w:tab w:val="clear" w:pos="1701"/>
          <w:tab w:val="clear" w:pos="2268"/>
          <w:tab w:val="clear" w:pos="2835"/>
        </w:tabs>
        <w:spacing w:before="100" w:beforeAutospacing="1" w:after="45"/>
        <w:ind w:left="1245"/>
        <w:jc w:val="both"/>
        <w:rPr>
          <w:rFonts w:cs="Arial"/>
          <w:color w:val="000000"/>
          <w:szCs w:val="24"/>
        </w:rPr>
      </w:pPr>
      <w:r w:rsidRPr="00707699">
        <w:rPr>
          <w:rFonts w:cs="Arial"/>
          <w:b/>
          <w:bCs/>
          <w:color w:val="000000"/>
          <w:szCs w:val="24"/>
        </w:rPr>
        <w:t>‘related’</w:t>
      </w:r>
      <w:r w:rsidRPr="00707699">
        <w:rPr>
          <w:rFonts w:cs="Arial"/>
          <w:color w:val="000000"/>
          <w:szCs w:val="24"/>
        </w:rPr>
        <w:t> </w:t>
      </w:r>
      <w:r w:rsidR="00795491">
        <w:rPr>
          <w:rFonts w:cs="Arial"/>
          <w:color w:val="000000"/>
          <w:szCs w:val="24"/>
        </w:rPr>
        <w:t xml:space="preserve">– </w:t>
      </w:r>
      <w:r w:rsidRPr="00707699">
        <w:rPr>
          <w:rFonts w:cs="Arial"/>
          <w:color w:val="000000"/>
          <w:szCs w:val="24"/>
        </w:rPr>
        <w:t xml:space="preserve">to the study (that is, it resulted from administration of any of the research procedures) </w:t>
      </w:r>
      <w:r w:rsidRPr="00707699">
        <w:rPr>
          <w:rFonts w:cs="Arial"/>
          <w:color w:val="000000"/>
          <w:szCs w:val="24"/>
          <w:u w:val="single"/>
        </w:rPr>
        <w:t>and</w:t>
      </w:r>
    </w:p>
    <w:p w14:paraId="58C0D0B6" w14:textId="42B5F898" w:rsidR="00754088" w:rsidRPr="00707699" w:rsidRDefault="00754088" w:rsidP="002845EA">
      <w:pPr>
        <w:numPr>
          <w:ilvl w:val="0"/>
          <w:numId w:val="14"/>
        </w:numPr>
        <w:tabs>
          <w:tab w:val="clear" w:pos="567"/>
          <w:tab w:val="clear" w:pos="1134"/>
          <w:tab w:val="clear" w:pos="1701"/>
          <w:tab w:val="clear" w:pos="2268"/>
          <w:tab w:val="clear" w:pos="2835"/>
        </w:tabs>
        <w:spacing w:before="100" w:beforeAutospacing="1" w:after="45"/>
        <w:ind w:left="1245"/>
        <w:jc w:val="both"/>
        <w:rPr>
          <w:rFonts w:cs="Arial"/>
          <w:color w:val="000000"/>
          <w:szCs w:val="24"/>
        </w:rPr>
      </w:pPr>
      <w:r w:rsidRPr="00707699">
        <w:rPr>
          <w:rFonts w:cs="Arial"/>
          <w:b/>
          <w:bCs/>
          <w:color w:val="000000"/>
          <w:szCs w:val="24"/>
        </w:rPr>
        <w:t>unexpected</w:t>
      </w:r>
      <w:r w:rsidRPr="00707699">
        <w:rPr>
          <w:rFonts w:cs="Arial"/>
          <w:color w:val="000000"/>
          <w:szCs w:val="24"/>
        </w:rPr>
        <w:t> (that is, the type of event is not listed in the IB/protocol as an expected occurrence).</w:t>
      </w:r>
    </w:p>
    <w:p w14:paraId="1F4BA306" w14:textId="1BA8E489" w:rsidR="000E06D5" w:rsidRDefault="00B444B9" w:rsidP="005B3D4C">
      <w:pPr>
        <w:pStyle w:val="NormalWeb"/>
        <w:spacing w:before="120" w:beforeAutospacing="0" w:after="0" w:afterAutospacing="0"/>
        <w:jc w:val="both"/>
        <w:rPr>
          <w:rFonts w:ascii="Arial" w:hAnsi="Arial" w:cs="Arial"/>
        </w:rPr>
      </w:pPr>
      <w:r w:rsidRPr="79025C8A">
        <w:rPr>
          <w:rFonts w:ascii="Arial" w:hAnsi="Arial" w:cs="Arial"/>
        </w:rPr>
        <w:t>This</w:t>
      </w:r>
      <w:r w:rsidR="00754088" w:rsidRPr="79025C8A">
        <w:rPr>
          <w:rFonts w:ascii="Arial" w:hAnsi="Arial" w:cs="Arial"/>
        </w:rPr>
        <w:t xml:space="preserve"> means </w:t>
      </w:r>
      <w:r w:rsidRPr="79025C8A">
        <w:rPr>
          <w:rFonts w:ascii="Arial" w:hAnsi="Arial" w:cs="Arial"/>
        </w:rPr>
        <w:t>all</w:t>
      </w:r>
      <w:r w:rsidR="00754088" w:rsidRPr="79025C8A">
        <w:rPr>
          <w:rFonts w:ascii="Arial" w:hAnsi="Arial" w:cs="Arial"/>
        </w:rPr>
        <w:t xml:space="preserve"> </w:t>
      </w:r>
      <w:r w:rsidRPr="79025C8A">
        <w:rPr>
          <w:rFonts w:ascii="Arial" w:hAnsi="Arial" w:cs="Arial"/>
        </w:rPr>
        <w:t xml:space="preserve">SUSARs </w:t>
      </w:r>
      <w:r w:rsidR="00754088" w:rsidRPr="79025C8A">
        <w:rPr>
          <w:rFonts w:ascii="Arial" w:hAnsi="Arial" w:cs="Arial"/>
        </w:rPr>
        <w:t>should be reported</w:t>
      </w:r>
      <w:r w:rsidR="00E40B88" w:rsidRPr="79025C8A">
        <w:rPr>
          <w:rFonts w:ascii="Arial" w:hAnsi="Arial" w:cs="Arial"/>
        </w:rPr>
        <w:t xml:space="preserve"> </w:t>
      </w:r>
      <w:r w:rsidR="465BDE1F" w:rsidRPr="79025C8A">
        <w:rPr>
          <w:rFonts w:ascii="Arial" w:hAnsi="Arial" w:cs="Arial"/>
        </w:rPr>
        <w:t xml:space="preserve">to the REC </w:t>
      </w:r>
      <w:r w:rsidR="00E40B88" w:rsidRPr="79025C8A">
        <w:rPr>
          <w:rFonts w:ascii="Arial" w:hAnsi="Arial" w:cs="Arial"/>
        </w:rPr>
        <w:t>within the timeframes above</w:t>
      </w:r>
    </w:p>
    <w:p w14:paraId="184F502E" w14:textId="77777777" w:rsidR="005B3D4C" w:rsidRDefault="005B3D4C" w:rsidP="005B3D4C">
      <w:pPr>
        <w:pStyle w:val="NormalWeb"/>
        <w:spacing w:before="120" w:beforeAutospacing="0" w:after="0" w:afterAutospacing="0"/>
        <w:jc w:val="both"/>
      </w:pPr>
    </w:p>
    <w:p w14:paraId="26FBE7A3" w14:textId="412C6AE2" w:rsidR="008B405F" w:rsidRPr="00C9427A" w:rsidRDefault="008B405F" w:rsidP="008B405F">
      <w:pPr>
        <w:rPr>
          <w:b/>
          <w:bCs/>
          <w:i/>
          <w:iCs/>
        </w:rPr>
      </w:pPr>
      <w:r w:rsidRPr="00C9427A">
        <w:rPr>
          <w:b/>
          <w:bCs/>
          <w:i/>
          <w:iCs/>
        </w:rPr>
        <w:t xml:space="preserve">Reporting to the </w:t>
      </w:r>
      <w:r w:rsidR="00B1280C">
        <w:rPr>
          <w:b/>
          <w:bCs/>
          <w:i/>
          <w:iCs/>
        </w:rPr>
        <w:t>device manufacturer</w:t>
      </w:r>
    </w:p>
    <w:p w14:paraId="7C51AB2D" w14:textId="6CAB0996" w:rsidR="007534A6" w:rsidRDefault="00FC6CC4" w:rsidP="004B6126">
      <w:r>
        <w:t xml:space="preserve">The </w:t>
      </w:r>
      <w:r w:rsidR="004A3A21">
        <w:t xml:space="preserve">Sponsor will inform the </w:t>
      </w:r>
      <w:r>
        <w:t>device manufacturer of device deficienc</w:t>
      </w:r>
      <w:r w:rsidR="00CB5AA2">
        <w:t>ies</w:t>
      </w:r>
      <w:r>
        <w:t xml:space="preserve"> as indicated in the agreement</w:t>
      </w:r>
      <w:r w:rsidR="6C64A298">
        <w:t xml:space="preserve"> with the device manufacturer</w:t>
      </w:r>
      <w:r w:rsidR="00D2556C">
        <w:t xml:space="preserve"> who will then report to the MHRA</w:t>
      </w:r>
      <w:r w:rsidR="00FC3573">
        <w:t xml:space="preserve"> to ensure the appropriate corrective actions are taken</w:t>
      </w:r>
      <w:r w:rsidR="6C64A298">
        <w:t>.</w:t>
      </w:r>
    </w:p>
    <w:p w14:paraId="1D81A815" w14:textId="77777777" w:rsidR="005B3D4C" w:rsidRDefault="005B3D4C" w:rsidP="004B6126"/>
    <w:p w14:paraId="160A3870" w14:textId="404AE901" w:rsidR="007534A6" w:rsidRDefault="007534A6" w:rsidP="007534A6">
      <w:pPr>
        <w:rPr>
          <w:b/>
          <w:bCs/>
          <w:i/>
          <w:iCs/>
        </w:rPr>
      </w:pPr>
      <w:r w:rsidRPr="00C9427A">
        <w:rPr>
          <w:b/>
          <w:bCs/>
          <w:i/>
          <w:iCs/>
        </w:rPr>
        <w:t xml:space="preserve">Reporting to the </w:t>
      </w:r>
      <w:r w:rsidR="00AE2912">
        <w:rPr>
          <w:b/>
          <w:bCs/>
          <w:i/>
          <w:iCs/>
        </w:rPr>
        <w:t>local NHS Trust</w:t>
      </w:r>
    </w:p>
    <w:p w14:paraId="05A96791" w14:textId="77777777" w:rsidR="00315AB0" w:rsidRDefault="00315AB0" w:rsidP="00315AB0">
      <w:pPr>
        <w:jc w:val="both"/>
      </w:pPr>
      <w:r>
        <w:t>Local research governance procedures at each site, e.g., NHS Trust, should be followed.</w:t>
      </w:r>
    </w:p>
    <w:p w14:paraId="2025088B" w14:textId="77777777" w:rsidR="00AE2912" w:rsidRPr="00AA3FB1" w:rsidRDefault="00AE2912" w:rsidP="007534A6"/>
    <w:p w14:paraId="6ECB47DE" w14:textId="3F9817CE" w:rsidR="00301491" w:rsidRDefault="00301491" w:rsidP="00301491">
      <w:pPr>
        <w:rPr>
          <w:b/>
          <w:bCs/>
          <w:i/>
          <w:iCs/>
        </w:rPr>
      </w:pPr>
      <w:r w:rsidRPr="00C9427A">
        <w:rPr>
          <w:b/>
          <w:bCs/>
          <w:i/>
          <w:iCs/>
        </w:rPr>
        <w:t xml:space="preserve">Reporting to </w:t>
      </w:r>
      <w:r w:rsidR="0048141C">
        <w:rPr>
          <w:b/>
          <w:bCs/>
          <w:i/>
          <w:iCs/>
        </w:rPr>
        <w:t xml:space="preserve">the </w:t>
      </w:r>
      <w:r w:rsidR="009544E6">
        <w:rPr>
          <w:b/>
          <w:bCs/>
          <w:i/>
          <w:iCs/>
        </w:rPr>
        <w:t>Investigators</w:t>
      </w:r>
    </w:p>
    <w:p w14:paraId="0D21642D" w14:textId="2094CC71" w:rsidR="00FD4884" w:rsidRDefault="00FD4884">
      <w:pPr>
        <w:spacing w:after="120" w:line="259" w:lineRule="auto"/>
        <w:jc w:val="both"/>
      </w:pPr>
      <w:r>
        <w:t xml:space="preserve"> </w:t>
      </w:r>
    </w:p>
    <w:p w14:paraId="331651B4" w14:textId="663FB021" w:rsidR="002B229D" w:rsidRDefault="00477AEB" w:rsidP="00AA3FB1">
      <w:pPr>
        <w:spacing w:after="120" w:line="259" w:lineRule="auto"/>
        <w:jc w:val="both"/>
      </w:pPr>
      <w:r>
        <w:t xml:space="preserve">All </w:t>
      </w:r>
      <w:r w:rsidR="009654F0">
        <w:t>PIs</w:t>
      </w:r>
      <w:r>
        <w:t xml:space="preserve"> within the trial at other sites should be </w:t>
      </w:r>
      <w:r w:rsidR="00FD18B0">
        <w:t>informed of any SUSAR</w:t>
      </w:r>
      <w:r w:rsidR="00751A33">
        <w:t xml:space="preserve"> by the CI</w:t>
      </w:r>
      <w:r w:rsidR="00FD18B0">
        <w:t xml:space="preserve">, though not necessarily within the </w:t>
      </w:r>
      <w:r w:rsidR="009654F0">
        <w:t>7/15-day</w:t>
      </w:r>
      <w:r w:rsidR="00571DE8">
        <w:t xml:space="preserve"> deadline but certainly within 3 months. If the </w:t>
      </w:r>
      <w:r w:rsidR="00FD7A26">
        <w:t xml:space="preserve">CI </w:t>
      </w:r>
      <w:r w:rsidR="00571DE8">
        <w:t xml:space="preserve">is informed of any SUSARs </w:t>
      </w:r>
      <w:r w:rsidR="00161D2D">
        <w:t>from other trials using this IMP</w:t>
      </w:r>
      <w:r w:rsidR="00E3243D">
        <w:t>,</w:t>
      </w:r>
      <w:r w:rsidR="00161D2D">
        <w:t xml:space="preserve"> the CI should inform the PI as abo</w:t>
      </w:r>
      <w:r w:rsidR="00185072">
        <w:t>ve.</w:t>
      </w:r>
    </w:p>
    <w:p w14:paraId="17D7CF93" w14:textId="77777777" w:rsidR="001D76AF" w:rsidRPr="00AA3FB1" w:rsidRDefault="001D76AF" w:rsidP="00AA3FB1">
      <w:pPr>
        <w:pStyle w:val="BodyText2"/>
        <w:ind w:left="0"/>
        <w:rPr>
          <w:rFonts w:eastAsiaTheme="minorHAnsi"/>
        </w:rPr>
      </w:pPr>
      <w:bookmarkStart w:id="155" w:name="_Toc190198158"/>
      <w:bookmarkStart w:id="156" w:name="_Toc190198242"/>
      <w:bookmarkStart w:id="157" w:name="_Toc190198324"/>
      <w:bookmarkStart w:id="158" w:name="_Toc190198406"/>
      <w:bookmarkEnd w:id="155"/>
      <w:bookmarkEnd w:id="156"/>
      <w:bookmarkEnd w:id="157"/>
      <w:bookmarkEnd w:id="158"/>
    </w:p>
    <w:p w14:paraId="33544E7C" w14:textId="3D8B3256" w:rsidR="007F3BC2" w:rsidRDefault="007F3BC2" w:rsidP="00AA3FB1">
      <w:pPr>
        <w:pStyle w:val="Heading2"/>
        <w:rPr>
          <w:rStyle w:val="cf31"/>
          <w:rFonts w:ascii="Arial" w:hAnsi="Arial" w:cs="Arial"/>
          <w:b w:val="0"/>
          <w:color w:val="auto"/>
          <w:sz w:val="24"/>
          <w:szCs w:val="24"/>
        </w:rPr>
      </w:pPr>
      <w:bookmarkStart w:id="159" w:name="_Toc190197712"/>
      <w:bookmarkStart w:id="160" w:name="_Toc190197860"/>
      <w:bookmarkStart w:id="161" w:name="_Toc190198008"/>
      <w:bookmarkStart w:id="162" w:name="_Toc190199845"/>
      <w:bookmarkStart w:id="163" w:name="_Toc190200378"/>
      <w:bookmarkStart w:id="164" w:name="_Toc190277910"/>
      <w:bookmarkStart w:id="165" w:name="_Toc190197713"/>
      <w:bookmarkStart w:id="166" w:name="_Toc190197861"/>
      <w:bookmarkStart w:id="167" w:name="_Toc190198009"/>
      <w:bookmarkStart w:id="168" w:name="_Toc190199846"/>
      <w:bookmarkStart w:id="169" w:name="_Toc190200379"/>
      <w:bookmarkStart w:id="170" w:name="_Toc190277911"/>
      <w:bookmarkStart w:id="171" w:name="_Toc190197714"/>
      <w:bookmarkStart w:id="172" w:name="_Toc190197862"/>
      <w:bookmarkStart w:id="173" w:name="_Toc190198010"/>
      <w:bookmarkStart w:id="174" w:name="_Toc190199847"/>
      <w:bookmarkStart w:id="175" w:name="_Toc190200380"/>
      <w:bookmarkStart w:id="176" w:name="_Toc190277912"/>
      <w:bookmarkStart w:id="177" w:name="_Toc191552349"/>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Pr>
          <w:rStyle w:val="cf31"/>
          <w:rFonts w:ascii="Arial" w:hAnsi="Arial" w:cs="Arial"/>
          <w:color w:val="auto"/>
          <w:sz w:val="24"/>
          <w:szCs w:val="24"/>
        </w:rPr>
        <w:lastRenderedPageBreak/>
        <w:t>Device deficiencies</w:t>
      </w:r>
      <w:bookmarkEnd w:id="177"/>
      <w:r>
        <w:rPr>
          <w:rStyle w:val="cf31"/>
          <w:rFonts w:ascii="Arial" w:hAnsi="Arial" w:cs="Arial"/>
          <w:color w:val="auto"/>
          <w:sz w:val="24"/>
          <w:szCs w:val="24"/>
        </w:rPr>
        <w:t xml:space="preserve"> </w:t>
      </w:r>
    </w:p>
    <w:p w14:paraId="4453C3C3" w14:textId="2380562D" w:rsidR="007F3BC2" w:rsidRDefault="007F3BC2" w:rsidP="007F3BC2">
      <w:pPr>
        <w:pStyle w:val="BodyText2"/>
        <w:ind w:left="0"/>
      </w:pPr>
      <w:r>
        <w:t xml:space="preserve">During the PANTHER trial if any device deficiencies are discovered, these should be reported using a Device Deficiency Form. The PI or designated site member should complete the form and send this to the PANTHER trial team immediately or within 24 hours of becoming aware of the deficiency. The form is available on the PANTHER trial website. </w:t>
      </w:r>
    </w:p>
    <w:p w14:paraId="5C89EC13" w14:textId="77777777" w:rsidR="007F3BC2" w:rsidRDefault="007F3BC2" w:rsidP="007F3BC2">
      <w:pPr>
        <w:pStyle w:val="BodyText2"/>
        <w:ind w:left="0"/>
      </w:pPr>
    </w:p>
    <w:p w14:paraId="323285BF" w14:textId="77777777" w:rsidR="007F3BC2" w:rsidRDefault="007F3BC2" w:rsidP="00AA3FB1">
      <w:pPr>
        <w:pStyle w:val="Heading2"/>
      </w:pPr>
      <w:bookmarkStart w:id="178" w:name="_Toc191552350"/>
      <w:r>
        <w:t>Annual Safety Reporting</w:t>
      </w:r>
      <w:bookmarkEnd w:id="178"/>
    </w:p>
    <w:p w14:paraId="5741B8FE" w14:textId="5038F5A2" w:rsidR="007F3BC2" w:rsidRPr="00F30EDC" w:rsidRDefault="007F3BC2" w:rsidP="007F3BC2">
      <w:pPr>
        <w:pStyle w:val="BodyText2"/>
        <w:ind w:left="0"/>
      </w:pPr>
      <w:r>
        <w:t>A Development Safety Update Report (DSUR) should be submitted to the MHRA within 60 days of the anniversary of the MHRA approval</w:t>
      </w:r>
      <w:r w:rsidR="00F53B63">
        <w:t xml:space="preserve"> by</w:t>
      </w:r>
      <w:r>
        <w:t xml:space="preserve"> the </w:t>
      </w:r>
      <w:r w:rsidR="00F53B63">
        <w:t>Sponsor</w:t>
      </w:r>
      <w:r>
        <w:t>.</w:t>
      </w:r>
    </w:p>
    <w:p w14:paraId="0F62C27E" w14:textId="2B530EE8" w:rsidR="007F3BC2" w:rsidRDefault="007F3BC2" w:rsidP="007F3BC2">
      <w:pPr>
        <w:pStyle w:val="NormalWeb"/>
        <w:rPr>
          <w:rFonts w:ascii="Arial" w:hAnsi="Arial" w:cs="Arial"/>
        </w:rPr>
      </w:pPr>
      <w:r>
        <w:rPr>
          <w:rFonts w:ascii="Arial" w:hAnsi="Arial" w:cs="Arial"/>
        </w:rPr>
        <w:t>See appendix A for more detail on reporting procedures.</w:t>
      </w:r>
    </w:p>
    <w:p w14:paraId="5ACC038F" w14:textId="77777777" w:rsidR="007F3BC2" w:rsidRDefault="007F3BC2" w:rsidP="00AA3FB1">
      <w:pPr>
        <w:pStyle w:val="Heading2"/>
      </w:pPr>
      <w:bookmarkStart w:id="179" w:name="_Toc191552351"/>
      <w:r>
        <w:t>Urgent Safety Measure</w:t>
      </w:r>
      <w:bookmarkEnd w:id="179"/>
    </w:p>
    <w:p w14:paraId="5FB17018" w14:textId="459A84B1" w:rsidR="007F3BC2" w:rsidRDefault="007F3BC2" w:rsidP="007F3BC2">
      <w:pPr>
        <w:pStyle w:val="BodyText2"/>
        <w:ind w:left="0"/>
        <w:rPr>
          <w:rFonts w:cs="Arial"/>
          <w:szCs w:val="24"/>
        </w:rPr>
      </w:pPr>
      <w:r w:rsidRPr="00FC43B0">
        <w:rPr>
          <w:rFonts w:cs="Arial"/>
          <w:szCs w:val="24"/>
        </w:rPr>
        <w:t xml:space="preserve">An urgent safety measure (USM) </w:t>
      </w:r>
      <w:r w:rsidR="00736370">
        <w:rPr>
          <w:rFonts w:cs="Arial"/>
          <w:szCs w:val="24"/>
        </w:rPr>
        <w:t xml:space="preserve">is defined as an appropriate measure taken to protect a research participant from an immediate hazard to their health and safety. If a USM is required as part of PANTHER a </w:t>
      </w:r>
      <w:r w:rsidRPr="00FC43B0">
        <w:rPr>
          <w:rFonts w:cs="Arial"/>
          <w:szCs w:val="24"/>
        </w:rPr>
        <w:t xml:space="preserve">notification </w:t>
      </w:r>
      <w:r w:rsidR="00736370">
        <w:rPr>
          <w:rFonts w:cs="Arial"/>
          <w:szCs w:val="24"/>
        </w:rPr>
        <w:t>will</w:t>
      </w:r>
      <w:r w:rsidRPr="00FC43B0">
        <w:rPr>
          <w:rFonts w:cs="Arial"/>
          <w:szCs w:val="24"/>
        </w:rPr>
        <w:t xml:space="preserve"> be submitted in IRAS</w:t>
      </w:r>
      <w:r w:rsidR="00736370">
        <w:rPr>
          <w:rFonts w:cs="Arial"/>
          <w:szCs w:val="24"/>
        </w:rPr>
        <w:t xml:space="preserve"> to the REC</w:t>
      </w:r>
      <w:r w:rsidR="00736370" w:rsidRPr="00FC43B0">
        <w:rPr>
          <w:rFonts w:cs="Arial"/>
          <w:szCs w:val="24"/>
        </w:rPr>
        <w:t>.</w:t>
      </w:r>
      <w:r w:rsidR="00736370">
        <w:rPr>
          <w:rFonts w:cs="Arial"/>
          <w:szCs w:val="24"/>
        </w:rPr>
        <w:t xml:space="preserve"> If this requires a change to the protocol an amendment will be submitted</w:t>
      </w:r>
    </w:p>
    <w:p w14:paraId="3F50F931" w14:textId="77777777" w:rsidR="00736370" w:rsidRPr="002C2F6F" w:rsidRDefault="00736370" w:rsidP="007F3BC2">
      <w:pPr>
        <w:pStyle w:val="BodyText2"/>
        <w:ind w:left="0"/>
      </w:pPr>
    </w:p>
    <w:p w14:paraId="35263F2E" w14:textId="77777777" w:rsidR="007F3BC2" w:rsidRDefault="007F3BC2" w:rsidP="00AC30A3">
      <w:pPr>
        <w:pStyle w:val="Heading1"/>
      </w:pPr>
      <w:bookmarkStart w:id="180" w:name="_Toc191552352"/>
      <w:r>
        <w:t>ETHICS AND REGULATIONS</w:t>
      </w:r>
      <w:bookmarkEnd w:id="180"/>
      <w:r>
        <w:t xml:space="preserve"> </w:t>
      </w:r>
    </w:p>
    <w:p w14:paraId="1752A839" w14:textId="55C664EE" w:rsidR="007F3BC2" w:rsidRPr="00793E11" w:rsidRDefault="007F3BC2" w:rsidP="006E14D8">
      <w:pPr>
        <w:pStyle w:val="BodyText"/>
        <w:tabs>
          <w:tab w:val="clear" w:pos="567"/>
        </w:tabs>
        <w:ind w:left="0"/>
      </w:pPr>
      <w:r w:rsidRPr="00793E11">
        <w:t>This is detailed in the master protocol in section 10; however, the following will also apply in the UK:</w:t>
      </w:r>
    </w:p>
    <w:p w14:paraId="590C4462" w14:textId="77777777" w:rsidR="007F3BC2" w:rsidRDefault="007F3BC2" w:rsidP="007F3BC2">
      <w:pPr>
        <w:rPr>
          <w:b/>
          <w:caps/>
        </w:rPr>
      </w:pPr>
    </w:p>
    <w:p w14:paraId="46A84DDA" w14:textId="77777777" w:rsidR="007F3BC2" w:rsidRDefault="007F3BC2" w:rsidP="00AA3FB1">
      <w:pPr>
        <w:pStyle w:val="Heading2"/>
      </w:pPr>
      <w:bookmarkStart w:id="181" w:name="_Toc191552353"/>
      <w:r>
        <w:t>HRA</w:t>
      </w:r>
      <w:bookmarkEnd w:id="181"/>
    </w:p>
    <w:p w14:paraId="41BF6D67" w14:textId="77777777" w:rsidR="007F3BC2" w:rsidRDefault="007F3BC2" w:rsidP="007F3BC2">
      <w:r>
        <w:t>Health Research Authority (HRA) approval will be obtained prior to starting the study in addition to approvals from the competent authority and ethics committee. Each participating site will confirm capacity and capability prior to commencing.</w:t>
      </w:r>
    </w:p>
    <w:p w14:paraId="67D4CDA6" w14:textId="77777777" w:rsidR="007F3BC2" w:rsidRDefault="007F3BC2" w:rsidP="007F3BC2">
      <w:r>
        <w:t>The HRA and all participating sites also need to be notified of all protocol amendments to assess whether the amendment affects the institutional approval for each site.</w:t>
      </w:r>
    </w:p>
    <w:p w14:paraId="69E25336" w14:textId="77777777" w:rsidR="007F3BC2" w:rsidRDefault="007F3BC2" w:rsidP="007F3BC2"/>
    <w:p w14:paraId="2A9F2CC3" w14:textId="77777777" w:rsidR="007F3BC2" w:rsidRDefault="007F3BC2" w:rsidP="00AA3FB1">
      <w:pPr>
        <w:pStyle w:val="Heading2"/>
      </w:pPr>
      <w:bookmarkStart w:id="182" w:name="_Toc191552354"/>
      <w:r>
        <w:t>MHRA</w:t>
      </w:r>
      <w:bookmarkEnd w:id="182"/>
    </w:p>
    <w:p w14:paraId="37850F21" w14:textId="4346DDD4" w:rsidR="007F3BC2" w:rsidRDefault="007F3BC2" w:rsidP="007F3BC2">
      <w:pPr>
        <w:pStyle w:val="BodyText2"/>
        <w:ind w:left="0"/>
        <w:rPr>
          <w:highlight w:val="yellow"/>
        </w:rPr>
      </w:pPr>
      <w:r w:rsidRPr="00793E11">
        <w:t xml:space="preserve">This study has Clinical Trials Authorisation from the UK Competent Authority; MHRA. Reference: </w:t>
      </w:r>
      <w:r w:rsidR="00AC5BAC">
        <w:t>C</w:t>
      </w:r>
      <w:r w:rsidR="00AC5BAC" w:rsidRPr="00AC5BAC">
        <w:t>TA 19174/0458/001-0001</w:t>
      </w:r>
    </w:p>
    <w:p w14:paraId="06A23A1C" w14:textId="77777777" w:rsidR="007F3BC2" w:rsidRDefault="007F3BC2" w:rsidP="007F3BC2">
      <w:pPr>
        <w:pStyle w:val="BodyText2"/>
        <w:ind w:left="0"/>
      </w:pPr>
    </w:p>
    <w:p w14:paraId="189C04D6" w14:textId="77777777" w:rsidR="007F3BC2" w:rsidRDefault="007F3BC2" w:rsidP="00AA3FB1">
      <w:pPr>
        <w:pStyle w:val="Heading2"/>
      </w:pPr>
      <w:bookmarkStart w:id="183" w:name="_Toc191552355"/>
      <w:r>
        <w:t>Amendments</w:t>
      </w:r>
      <w:bookmarkEnd w:id="183"/>
      <w:r>
        <w:t xml:space="preserve"> </w:t>
      </w:r>
    </w:p>
    <w:p w14:paraId="34725637" w14:textId="77777777" w:rsidR="007F3BC2" w:rsidRPr="00793E11" w:rsidRDefault="007F3BC2" w:rsidP="007F3BC2">
      <w:pPr>
        <w:pStyle w:val="BodyText2"/>
        <w:ind w:left="0"/>
      </w:pPr>
      <w:r w:rsidRPr="00793E11">
        <w:t xml:space="preserve">Amendments to the protocol will be decided by the Chief Investigator and the </w:t>
      </w:r>
      <w:r>
        <w:t>ITMG</w:t>
      </w:r>
      <w:r w:rsidRPr="00793E11">
        <w:t xml:space="preserve"> and will be submitted to the Imperial College London Research Governance and Integrity Team for review prior to submission. Whether the changes in the protocol are substantial or non-substantial will be guided by the amendment tool as provided by the HRA/REC. An updated version and date of the protocol will be documented in the title and footer of the document, the approval pack (containing the updated protocol) will also be sent to all participating sites.</w:t>
      </w:r>
    </w:p>
    <w:p w14:paraId="216258F8" w14:textId="77777777" w:rsidR="007F3BC2" w:rsidRDefault="007F3BC2" w:rsidP="007F3BC2">
      <w:pPr>
        <w:pStyle w:val="BodyText2"/>
        <w:ind w:left="0"/>
      </w:pPr>
    </w:p>
    <w:p w14:paraId="54FBE587" w14:textId="77777777" w:rsidR="007F3BC2" w:rsidRDefault="007F3BC2" w:rsidP="00AA3FB1">
      <w:pPr>
        <w:pStyle w:val="Heading2"/>
      </w:pPr>
      <w:bookmarkStart w:id="184" w:name="_Toc191552356"/>
      <w:r>
        <w:t>Consent Process</w:t>
      </w:r>
      <w:bookmarkEnd w:id="184"/>
      <w:r>
        <w:t xml:space="preserve"> </w:t>
      </w:r>
    </w:p>
    <w:p w14:paraId="5EA1582A" w14:textId="77777777" w:rsidR="007F3BC2" w:rsidRDefault="007F3BC2" w:rsidP="007F3BC2">
      <w:pPr>
        <w:pStyle w:val="BodyText2"/>
        <w:ind w:left="0"/>
      </w:pPr>
      <w:r>
        <w:t>The consent process is broadly described in the master protocol. However, a detailed description of the consent process in the UK is provided below:</w:t>
      </w:r>
    </w:p>
    <w:p w14:paraId="6EC02137" w14:textId="361878E9" w:rsidR="007F3BC2" w:rsidRDefault="007F3BC2" w:rsidP="007F3BC2">
      <w:pPr>
        <w:pStyle w:val="BodyText2"/>
        <w:ind w:left="0"/>
      </w:pPr>
      <w:r>
        <w:t xml:space="preserve">If the patient has capacity, they will always be approached to provide their informed consent. If the patient does not have capacity, a family member or independent doctor </w:t>
      </w:r>
      <w:r w:rsidR="00FE43C5">
        <w:t>(or suitable healthcare professional)</w:t>
      </w:r>
      <w:r>
        <w:t xml:space="preserve"> will be approached. Due to the emergency nature of the trial, if the patient lacks capacity and a family member or independent </w:t>
      </w:r>
      <w:r w:rsidR="00ED10F9">
        <w:t>healthcare professional</w:t>
      </w:r>
      <w:r>
        <w:t xml:space="preserve"> is not available, a deferred consent model will be adopted. This is to ensure that treatment can start as soon as possible. Treatment is more likely to be beneficial if given earlier and would reflect how a treatment would be used in clinical practice if shown to be effective. Consent will be sought soon after.</w:t>
      </w:r>
    </w:p>
    <w:p w14:paraId="5BC732A4" w14:textId="28D16C22" w:rsidR="007F3BC2" w:rsidRDefault="007F3BC2" w:rsidP="007F3BC2">
      <w:pPr>
        <w:pStyle w:val="BodyText2"/>
        <w:ind w:left="0"/>
      </w:pPr>
      <w:r>
        <w:t>If the patient lacks capacity</w:t>
      </w:r>
      <w:r w:rsidR="00ED10F9">
        <w:t>,</w:t>
      </w:r>
      <w:r>
        <w:t xml:space="preserve"> then a family member / next of kin (NOK) will be approached to provide their consent on behalf of the patient, (known as </w:t>
      </w:r>
      <w:r w:rsidR="0019356B">
        <w:t>a</w:t>
      </w:r>
      <w:r>
        <w:t xml:space="preserve"> personal legal representative consent). This may be after treatment if the trial has already started due to the emergency nature of critical illness management. If this is the case, consent from the patient or their personal legal representative (</w:t>
      </w:r>
      <w:proofErr w:type="spellStart"/>
      <w:r>
        <w:t>PerLR</w:t>
      </w:r>
      <w:proofErr w:type="spellEnd"/>
      <w:r>
        <w:t xml:space="preserve">) will be sought as soon as possible. If the </w:t>
      </w:r>
      <w:proofErr w:type="spellStart"/>
      <w:r>
        <w:t>PerLR</w:t>
      </w:r>
      <w:proofErr w:type="spellEnd"/>
      <w:r>
        <w:t xml:space="preserve"> is not able to attend in person, e-consent using the </w:t>
      </w:r>
      <w:proofErr w:type="spellStart"/>
      <w:r>
        <w:t>OpenClinica</w:t>
      </w:r>
      <w:proofErr w:type="spellEnd"/>
      <w:r>
        <w:t xml:space="preserve"> system </w:t>
      </w:r>
      <w:r w:rsidR="0019356B">
        <w:t xml:space="preserve">or telephone consent </w:t>
      </w:r>
      <w:r>
        <w:t xml:space="preserve">will be used. The </w:t>
      </w:r>
      <w:proofErr w:type="spellStart"/>
      <w:r>
        <w:t>PerLR</w:t>
      </w:r>
      <w:proofErr w:type="spellEnd"/>
      <w:r>
        <w:t xml:space="preserve"> identity will be verified via a video link or other means, in line with the methods used by the clinical team to update family member / NOK about the clinical management of the participant. </w:t>
      </w:r>
      <w:r w:rsidR="33EBD728">
        <w:t>If a family member/NOK is not available a doctor</w:t>
      </w:r>
      <w:r w:rsidR="00B93CB2">
        <w:t>, pharmacist, prescriber,</w:t>
      </w:r>
      <w:r w:rsidR="33EBD728">
        <w:t xml:space="preserve"> or other </w:t>
      </w:r>
      <w:r w:rsidR="00B93CB2">
        <w:t xml:space="preserve">healthcare professional </w:t>
      </w:r>
      <w:r w:rsidR="00940F84">
        <w:t>such as a matron or ACCP with a deep understanding of medical treatments</w:t>
      </w:r>
      <w:r w:rsidR="33EBD728">
        <w:t xml:space="preserve"> </w:t>
      </w:r>
      <w:r>
        <w:t>who is not part of the study (i.e. not on the trial research delegation log) will be approached to give their professional legal representative (</w:t>
      </w:r>
      <w:proofErr w:type="spellStart"/>
      <w:r>
        <w:t>ProLR</w:t>
      </w:r>
      <w:proofErr w:type="spellEnd"/>
      <w:r>
        <w:t>) consent. This would usually be a senior treating clinician of the patient who is independent of the trial. Once the patient regains capacity, they will be approached to provide their retrospective consent to remain in the study.</w:t>
      </w:r>
    </w:p>
    <w:p w14:paraId="03EE9A91" w14:textId="77777777" w:rsidR="007F3BC2" w:rsidRDefault="007F3BC2" w:rsidP="007F3BC2">
      <w:pPr>
        <w:pStyle w:val="BodyText2"/>
        <w:ind w:left="0"/>
      </w:pPr>
      <w:r>
        <w:t>We will use a 2-hour window as established in other emergency UK ICU-based trials (ISRCTN18035454) to guide the emergency consent process if the patient lacks capacity.</w:t>
      </w:r>
    </w:p>
    <w:p w14:paraId="73AC701C" w14:textId="77777777" w:rsidR="007F3BC2" w:rsidRDefault="007F3BC2" w:rsidP="007F3BC2">
      <w:pPr>
        <w:pStyle w:val="BodyText2"/>
        <w:numPr>
          <w:ilvl w:val="0"/>
          <w:numId w:val="12"/>
        </w:numPr>
      </w:pPr>
      <w:r>
        <w:t xml:space="preserve">If the patient lacks capacity and a family member / next of kin is in attendance or will arrive within 2 hours, then seek </w:t>
      </w:r>
      <w:proofErr w:type="spellStart"/>
      <w:r>
        <w:t>PerLR</w:t>
      </w:r>
      <w:proofErr w:type="spellEnd"/>
      <w:r>
        <w:t xml:space="preserve"> consent.</w:t>
      </w:r>
    </w:p>
    <w:p w14:paraId="3955CE4B" w14:textId="77777777" w:rsidR="007F3BC2" w:rsidRDefault="007F3BC2" w:rsidP="007F3BC2">
      <w:pPr>
        <w:pStyle w:val="BodyText2"/>
        <w:numPr>
          <w:ilvl w:val="0"/>
          <w:numId w:val="12"/>
        </w:numPr>
      </w:pPr>
      <w:r>
        <w:t xml:space="preserve">If the patient lacks capacity and a family member / next of kin is not available within 2 hours, then seek </w:t>
      </w:r>
      <w:proofErr w:type="spellStart"/>
      <w:r>
        <w:t>ProLR</w:t>
      </w:r>
      <w:proofErr w:type="spellEnd"/>
      <w:r>
        <w:t xml:space="preserve"> consent.</w:t>
      </w:r>
    </w:p>
    <w:p w14:paraId="2BD7F148" w14:textId="77777777" w:rsidR="007F3BC2" w:rsidRDefault="007F3BC2" w:rsidP="007F3BC2">
      <w:pPr>
        <w:pStyle w:val="BodyText2"/>
        <w:numPr>
          <w:ilvl w:val="0"/>
          <w:numId w:val="12"/>
        </w:numPr>
      </w:pPr>
      <w:r>
        <w:t xml:space="preserve"> If the patient lacks capacity and neither a </w:t>
      </w:r>
      <w:proofErr w:type="spellStart"/>
      <w:r>
        <w:t>PerLR</w:t>
      </w:r>
      <w:proofErr w:type="spellEnd"/>
      <w:r>
        <w:t xml:space="preserve"> nor a </w:t>
      </w:r>
      <w:proofErr w:type="spellStart"/>
      <w:r>
        <w:t>ProLR</w:t>
      </w:r>
      <w:proofErr w:type="spellEnd"/>
      <w:r>
        <w:t xml:space="preserve"> are available within 2 hours, then the patient can be included without prior consent.</w:t>
      </w:r>
    </w:p>
    <w:p w14:paraId="16502F6D" w14:textId="77777777" w:rsidR="007F3BC2" w:rsidRDefault="007F3BC2" w:rsidP="007F3BC2">
      <w:pPr>
        <w:pStyle w:val="BodyText2"/>
        <w:ind w:left="0"/>
      </w:pPr>
      <w:r>
        <w:t>Participants will be provided with a copy of the signed Participant Information Sheet/Informed Consent Form document. The original Informed Consent Form will be retained with the source documents.</w:t>
      </w:r>
    </w:p>
    <w:p w14:paraId="1D381B07" w14:textId="77777777" w:rsidR="007F3BC2" w:rsidRDefault="007F3BC2" w:rsidP="007F3BC2">
      <w:pPr>
        <w:pStyle w:val="BodyText2"/>
        <w:ind w:left="0"/>
      </w:pPr>
    </w:p>
    <w:p w14:paraId="0C719863" w14:textId="77777777" w:rsidR="007F3BC2" w:rsidRDefault="007F3BC2" w:rsidP="00AA3FB1">
      <w:pPr>
        <w:pStyle w:val="Heading2"/>
      </w:pPr>
      <w:bookmarkStart w:id="185" w:name="_Toc191552357"/>
      <w:r>
        <w:t>Serious Breach of GCP</w:t>
      </w:r>
      <w:bookmarkEnd w:id="185"/>
      <w:r>
        <w:t xml:space="preserve"> </w:t>
      </w:r>
    </w:p>
    <w:p w14:paraId="7CEFD452" w14:textId="77777777" w:rsidR="007F3BC2" w:rsidRDefault="007F3BC2" w:rsidP="007F3BC2">
      <w:pPr>
        <w:pStyle w:val="BodyText2"/>
        <w:ind w:left="0"/>
      </w:pPr>
      <w:r>
        <w:t>A serious breach is defined as:</w:t>
      </w:r>
    </w:p>
    <w:p w14:paraId="17B13D23" w14:textId="77777777" w:rsidR="007F3BC2" w:rsidRDefault="007F3BC2" w:rsidP="007F3BC2">
      <w:pPr>
        <w:pStyle w:val="BodyText2"/>
        <w:ind w:left="0"/>
      </w:pPr>
      <w:r>
        <w:t xml:space="preserve">A breach of the conditions and principles of GCP in connection with a trial or the trial protocol, which is likely to affect to a significant degree: </w:t>
      </w:r>
    </w:p>
    <w:p w14:paraId="05831833" w14:textId="77777777" w:rsidR="007F3BC2" w:rsidRDefault="007F3BC2" w:rsidP="007F3BC2">
      <w:pPr>
        <w:pStyle w:val="BodyText2"/>
        <w:numPr>
          <w:ilvl w:val="0"/>
          <w:numId w:val="13"/>
        </w:numPr>
      </w:pPr>
      <w:r>
        <w:t>The safety or physical or mental integrity of trial participants; or</w:t>
      </w:r>
    </w:p>
    <w:p w14:paraId="1143FDA6" w14:textId="77777777" w:rsidR="007F3BC2" w:rsidRDefault="007F3BC2" w:rsidP="007F3BC2">
      <w:pPr>
        <w:pStyle w:val="BodyText2"/>
        <w:numPr>
          <w:ilvl w:val="0"/>
          <w:numId w:val="13"/>
        </w:numPr>
      </w:pPr>
      <w:r>
        <w:lastRenderedPageBreak/>
        <w:t>The overall scientific value of the trial</w:t>
      </w:r>
    </w:p>
    <w:p w14:paraId="786687B8" w14:textId="77777777" w:rsidR="007F3BC2" w:rsidRDefault="007F3BC2" w:rsidP="007F3BC2">
      <w:pPr>
        <w:pStyle w:val="BodyText2"/>
        <w:ind w:left="0"/>
      </w:pPr>
    </w:p>
    <w:p w14:paraId="10718373" w14:textId="77777777" w:rsidR="007F3BC2" w:rsidRPr="00793E11" w:rsidRDefault="007F3BC2" w:rsidP="00AA3FB1">
      <w:pPr>
        <w:pStyle w:val="Heading2"/>
      </w:pPr>
      <w:bookmarkStart w:id="186" w:name="_Toc191552358"/>
      <w:r w:rsidRPr="00793E11">
        <w:t>Contact with Primary Care physician (General Practitioner)</w:t>
      </w:r>
      <w:bookmarkEnd w:id="186"/>
    </w:p>
    <w:p w14:paraId="6DCC91F0" w14:textId="0E10FE21" w:rsidR="007F3BC2" w:rsidRDefault="007F3BC2" w:rsidP="007F3BC2">
      <w:pPr>
        <w:pStyle w:val="BodyText2"/>
        <w:ind w:left="0"/>
      </w:pPr>
      <w:r w:rsidRPr="00793E11">
        <w:t xml:space="preserve">Patient GPs will be informed of the patient’s enrolment in the study as part of the usual NHS discharge procedure at site. The study will </w:t>
      </w:r>
      <w:r>
        <w:t>also</w:t>
      </w:r>
      <w:r w:rsidR="003F18CF">
        <w:t xml:space="preserve"> </w:t>
      </w:r>
      <w:r w:rsidRPr="00793E11">
        <w:t>mandate that site teams a separate, additional letter to the patient’s GP</w:t>
      </w:r>
      <w:r>
        <w:t xml:space="preserve"> with their consent.</w:t>
      </w:r>
    </w:p>
    <w:p w14:paraId="5C07A91C" w14:textId="77777777" w:rsidR="007F3BC2" w:rsidRDefault="007F3BC2" w:rsidP="007F3BC2">
      <w:pPr>
        <w:pStyle w:val="BodyText2"/>
        <w:ind w:left="0"/>
      </w:pPr>
    </w:p>
    <w:p w14:paraId="2CEF7A01" w14:textId="77777777" w:rsidR="007F3BC2" w:rsidRPr="00793E11" w:rsidRDefault="007F3BC2" w:rsidP="00AA3FB1">
      <w:pPr>
        <w:pStyle w:val="Heading2"/>
      </w:pPr>
      <w:bookmarkStart w:id="187" w:name="_Toc191552359"/>
      <w:r w:rsidRPr="00793E11">
        <w:t>Data Protection and Participant Confidentiality</w:t>
      </w:r>
      <w:bookmarkEnd w:id="187"/>
    </w:p>
    <w:p w14:paraId="7A28423D" w14:textId="77777777" w:rsidR="007F3BC2" w:rsidRDefault="007F3BC2" w:rsidP="007F3BC2">
      <w:pPr>
        <w:pStyle w:val="BodyText2"/>
        <w:ind w:left="0"/>
      </w:pPr>
      <w:r w:rsidRPr="00793E11">
        <w:t>The investigators and study site staff will comply with the requirements of the Data Protection Act 2018 and the UK GDPR, concerning the collection, storage, processing and disclosure of personal information and will uphold the Act’s core principles.</w:t>
      </w:r>
    </w:p>
    <w:p w14:paraId="7582221B" w14:textId="77777777" w:rsidR="007F3BC2" w:rsidRDefault="007F3BC2" w:rsidP="007F3BC2">
      <w:pPr>
        <w:pStyle w:val="BodyText2"/>
        <w:ind w:left="0"/>
      </w:pPr>
    </w:p>
    <w:p w14:paraId="1C636111" w14:textId="77777777" w:rsidR="007F3BC2" w:rsidRDefault="007F3BC2" w:rsidP="00AA3FB1">
      <w:pPr>
        <w:pStyle w:val="Heading2"/>
      </w:pPr>
      <w:bookmarkStart w:id="188" w:name="_Toc191552360"/>
      <w:r w:rsidRPr="00793E11">
        <w:t>Developmental Safety Update Reports</w:t>
      </w:r>
      <w:bookmarkEnd w:id="188"/>
      <w:r w:rsidRPr="00793E11">
        <w:t xml:space="preserve"> </w:t>
      </w:r>
    </w:p>
    <w:p w14:paraId="2B8F9B60" w14:textId="0D29DE2E" w:rsidR="007F3BC2" w:rsidRDefault="007F3BC2" w:rsidP="007F3BC2">
      <w:r w:rsidRPr="008F4F0B">
        <w:t xml:space="preserve">Developmental Safety Update Reports (DSUR) will be submitted </w:t>
      </w:r>
      <w:r w:rsidR="003F18CF">
        <w:t>by</w:t>
      </w:r>
      <w:r w:rsidRPr="008F4F0B">
        <w:t xml:space="preserve"> the Sponsor, in accordance with local / national regulatory requirements.</w:t>
      </w:r>
    </w:p>
    <w:p w14:paraId="3F486F51" w14:textId="77777777" w:rsidR="007F3BC2" w:rsidRDefault="007F3BC2" w:rsidP="007F3BC2">
      <w:pPr>
        <w:pStyle w:val="BodyText2"/>
        <w:ind w:left="0"/>
      </w:pPr>
    </w:p>
    <w:p w14:paraId="58E34E2A" w14:textId="77777777" w:rsidR="007F3BC2" w:rsidRDefault="007F3BC2" w:rsidP="00AA3FB1">
      <w:pPr>
        <w:pStyle w:val="Heading2"/>
      </w:pPr>
      <w:bookmarkStart w:id="189" w:name="_Toc191552361"/>
      <w:r>
        <w:t>End of Trial</w:t>
      </w:r>
      <w:bookmarkEnd w:id="189"/>
      <w:r>
        <w:t xml:space="preserve"> </w:t>
      </w:r>
    </w:p>
    <w:p w14:paraId="233A9600" w14:textId="77777777" w:rsidR="007F3BC2" w:rsidRDefault="007F3BC2" w:rsidP="007F3BC2">
      <w:pPr>
        <w:pStyle w:val="BodyText2"/>
        <w:ind w:left="0"/>
      </w:pPr>
      <w:r w:rsidRPr="00793E11">
        <w:t>Should the trial end, a Clinical Study Report summarising the study results will be prepared and submitted to the REC within 90 days of the end of trial definition being met.  In the event of a premature halt of the trial, the timeframe is 15 days, and the reasons should be clearly explained in the notification.</w:t>
      </w:r>
    </w:p>
    <w:p w14:paraId="656FA23A" w14:textId="339229A6" w:rsidR="00DF1676" w:rsidRDefault="00E30CC4" w:rsidP="007F3BC2">
      <w:pPr>
        <w:pStyle w:val="BodyText2"/>
        <w:ind w:left="0"/>
      </w:pPr>
      <w:r>
        <w:t xml:space="preserve">The results will be </w:t>
      </w:r>
      <w:r w:rsidR="00231337">
        <w:t>submitted to appropriate</w:t>
      </w:r>
      <w:r w:rsidR="00AB59DC">
        <w:t xml:space="preserve"> trial registries</w:t>
      </w:r>
      <w:r w:rsidR="00160A64">
        <w:t xml:space="preserve">/databases in keeping </w:t>
      </w:r>
      <w:r w:rsidR="009549F1">
        <w:t xml:space="preserve">with ISRCTN </w:t>
      </w:r>
      <w:r w:rsidR="006B2965">
        <w:t>in accordance with</w:t>
      </w:r>
      <w:r w:rsidR="00E21B69">
        <w:t xml:space="preserve"> UK regulatory </w:t>
      </w:r>
      <w:r w:rsidR="006F3E96">
        <w:t>requirements</w:t>
      </w:r>
      <w:r w:rsidR="00885841">
        <w:t>.</w:t>
      </w:r>
    </w:p>
    <w:p w14:paraId="19993154" w14:textId="77777777" w:rsidR="007F3BC2" w:rsidRDefault="007F3BC2" w:rsidP="007F3BC2">
      <w:pPr>
        <w:pStyle w:val="BodyText2"/>
        <w:ind w:left="0"/>
      </w:pPr>
    </w:p>
    <w:p w14:paraId="25062741" w14:textId="77777777" w:rsidR="007F3BC2" w:rsidRDefault="007F3BC2" w:rsidP="00AA3FB1">
      <w:pPr>
        <w:pStyle w:val="Heading2"/>
      </w:pPr>
      <w:bookmarkStart w:id="190" w:name="_Toc191552362"/>
      <w:r>
        <w:t>Reference Number</w:t>
      </w:r>
      <w:bookmarkEnd w:id="190"/>
      <w:r>
        <w:t xml:space="preserve"> </w:t>
      </w:r>
    </w:p>
    <w:p w14:paraId="7DC7E293" w14:textId="07FDC423" w:rsidR="007F3BC2" w:rsidRPr="004E02A9" w:rsidRDefault="007F3BC2" w:rsidP="002E11A4">
      <w:r w:rsidRPr="004E02A9">
        <w:t>REC:</w:t>
      </w:r>
      <w:r w:rsidR="004E02A9">
        <w:t xml:space="preserve"> </w:t>
      </w:r>
      <w:r w:rsidR="004E02A9" w:rsidRPr="004E02A9">
        <w:t>25/NW/0103</w:t>
      </w:r>
    </w:p>
    <w:p w14:paraId="784C1AB5" w14:textId="18CBD64E" w:rsidR="007F3BC2" w:rsidRDefault="007F3BC2" w:rsidP="00AC30A3">
      <w:pPr>
        <w:pStyle w:val="Heading1"/>
      </w:pPr>
      <w:bookmarkStart w:id="191" w:name="_Toc191552363"/>
      <w:r>
        <w:t>IMP REQUIREMENTS</w:t>
      </w:r>
      <w:bookmarkEnd w:id="191"/>
      <w:r>
        <w:t xml:space="preserve"> </w:t>
      </w:r>
    </w:p>
    <w:p w14:paraId="1AA994F5" w14:textId="77777777" w:rsidR="007F3BC2" w:rsidRDefault="007F3BC2" w:rsidP="00AA3FB1">
      <w:pPr>
        <w:pStyle w:val="Heading2"/>
      </w:pPr>
      <w:bookmarkStart w:id="192" w:name="_Toc191552364"/>
      <w:r w:rsidRPr="00793E11">
        <w:t>Distribution of study drug</w:t>
      </w:r>
      <w:bookmarkEnd w:id="192"/>
    </w:p>
    <w:p w14:paraId="76C43093" w14:textId="4B504D01" w:rsidR="007F3BC2" w:rsidRDefault="00086919" w:rsidP="007F3BC2">
      <w:pPr>
        <w:pStyle w:val="BodyText2"/>
        <w:ind w:left="0"/>
      </w:pPr>
      <w:r>
        <w:t xml:space="preserve">The IMP for the PANTHER trial will either be provided from local hospital </w:t>
      </w:r>
      <w:r w:rsidR="00012E4D">
        <w:t>stock or</w:t>
      </w:r>
      <w:r>
        <w:t xml:space="preserve"> provided by the Sponsor/manufactu</w:t>
      </w:r>
      <w:r w:rsidR="00DC438F">
        <w:t>r</w:t>
      </w:r>
      <w:r>
        <w:t>er</w:t>
      </w:r>
      <w:r w:rsidR="00DC438F">
        <w:t>.</w:t>
      </w:r>
      <w:r w:rsidR="00EC6F6E">
        <w:t xml:space="preserve"> </w:t>
      </w:r>
      <w:r w:rsidR="000F25D5">
        <w:t xml:space="preserve">The provision for </w:t>
      </w:r>
      <w:r w:rsidR="006C79F0">
        <w:t>each</w:t>
      </w:r>
      <w:r w:rsidR="000F25D5">
        <w:t xml:space="preserve"> IMP will be detailed in the pharmacy manual.</w:t>
      </w:r>
      <w:r w:rsidR="002C65CF">
        <w:t xml:space="preserve"> The study drug may be </w:t>
      </w:r>
      <w:r w:rsidR="00D8530C">
        <w:t>commercial stock (</w:t>
      </w:r>
      <w:r w:rsidR="00E40A09">
        <w:t xml:space="preserve">licensed and used </w:t>
      </w:r>
      <w:r w:rsidR="008E7F86">
        <w:t xml:space="preserve">within </w:t>
      </w:r>
      <w:r w:rsidR="00124DEF">
        <w:t xml:space="preserve">indication of SmPC), or clinical trial stock </w:t>
      </w:r>
      <w:r w:rsidR="00A451E7">
        <w:t>(could be licensed and used outside of indication or unlicensed).</w:t>
      </w:r>
    </w:p>
    <w:p w14:paraId="5F8872BC" w14:textId="77777777" w:rsidR="007F3BC2" w:rsidRDefault="007F3BC2" w:rsidP="007F3BC2">
      <w:pPr>
        <w:pStyle w:val="BodyText2"/>
        <w:ind w:left="0"/>
      </w:pPr>
    </w:p>
    <w:p w14:paraId="10A66F8A" w14:textId="77777777" w:rsidR="007F3BC2" w:rsidRDefault="007F3BC2" w:rsidP="00AA3FB1">
      <w:pPr>
        <w:pStyle w:val="Heading2"/>
      </w:pPr>
      <w:bookmarkStart w:id="193" w:name="_Toc191552365"/>
      <w:r w:rsidRPr="00793E11">
        <w:t>Labelling and packaging</w:t>
      </w:r>
      <w:bookmarkEnd w:id="193"/>
    </w:p>
    <w:p w14:paraId="5C11C16B" w14:textId="3E69E649" w:rsidR="007F3BC2" w:rsidRDefault="007F3BC2" w:rsidP="007F3BC2">
      <w:pPr>
        <w:pStyle w:val="BodyText2"/>
        <w:ind w:left="0"/>
      </w:pPr>
      <w:r>
        <w:t>The</w:t>
      </w:r>
      <w:r w:rsidR="00012E4D">
        <w:t xml:space="preserve"> MHRA</w:t>
      </w:r>
      <w:r>
        <w:t xml:space="preserve"> IMP risk classification for the trial is Type A risk adapted CTIMP as any potential risk is no higher than that of standard medical care. As new interventions are added to the trial, this will be reviewed. </w:t>
      </w:r>
      <w:r w:rsidR="00D12120">
        <w:t>Commercial</w:t>
      </w:r>
      <w:r>
        <w:t xml:space="preserve"> IMP taken from </w:t>
      </w:r>
      <w:r w:rsidR="00A14514">
        <w:t>hospital</w:t>
      </w:r>
      <w:r>
        <w:t xml:space="preserve"> stock already stored in the hospital will not require a study specific label. Where licensed stock is provided to sites by the </w:t>
      </w:r>
      <w:r w:rsidR="0056400F">
        <w:t>Sponsor</w:t>
      </w:r>
      <w:r w:rsidR="00FF6C29">
        <w:t>/</w:t>
      </w:r>
      <w:r w:rsidR="0056400F">
        <w:t>manufacturer</w:t>
      </w:r>
      <w:r>
        <w:t>, clinical trial labelling may be used</w:t>
      </w:r>
      <w:r w:rsidR="00D12120">
        <w:t>, this will</w:t>
      </w:r>
      <w:r>
        <w:t xml:space="preserve"> be </w:t>
      </w:r>
      <w:r w:rsidR="00D12120">
        <w:t>detailed in</w:t>
      </w:r>
      <w:r>
        <w:t xml:space="preserve"> the </w:t>
      </w:r>
      <w:r w:rsidR="00D12120">
        <w:t>pharmacy manual.</w:t>
      </w:r>
      <w:r>
        <w:t xml:space="preserve"> </w:t>
      </w:r>
    </w:p>
    <w:p w14:paraId="277F42AA" w14:textId="5B937D58" w:rsidR="007F3BC2" w:rsidRDefault="007E6D94" w:rsidP="007F3BC2">
      <w:pPr>
        <w:pStyle w:val="BodyText2"/>
        <w:ind w:left="0"/>
      </w:pPr>
      <w:r>
        <w:lastRenderedPageBreak/>
        <w:t>If</w:t>
      </w:r>
      <w:r w:rsidR="007F3BC2">
        <w:t xml:space="preserve"> unlicensed IMP is used within the trial, specific clinical trial labelling will be required. Clinical trial labelling in this instance will be compliant with EU GMP Annex 13.</w:t>
      </w:r>
    </w:p>
    <w:p w14:paraId="582D3552" w14:textId="77777777" w:rsidR="007F3BC2" w:rsidRDefault="007F3BC2" w:rsidP="007F3BC2">
      <w:pPr>
        <w:pStyle w:val="BodyText2"/>
        <w:ind w:left="0"/>
      </w:pPr>
    </w:p>
    <w:p w14:paraId="59636227" w14:textId="77777777" w:rsidR="007F3BC2" w:rsidRPr="00793E11" w:rsidRDefault="007F3BC2" w:rsidP="00AA3FB1">
      <w:pPr>
        <w:pStyle w:val="Heading2"/>
      </w:pPr>
      <w:bookmarkStart w:id="194" w:name="_Toc191552366"/>
      <w:r w:rsidRPr="00793E11">
        <w:t>Storage and Dispensing</w:t>
      </w:r>
      <w:bookmarkEnd w:id="194"/>
      <w:r w:rsidRPr="00793E11">
        <w:t xml:space="preserve"> </w:t>
      </w:r>
    </w:p>
    <w:p w14:paraId="6834C5E4" w14:textId="3EC94369" w:rsidR="007F3BC2" w:rsidRDefault="007F3BC2" w:rsidP="007F3BC2">
      <w:r w:rsidRPr="51B8AD09">
        <w:t xml:space="preserve">Storage conditions for the IMP should be as per Summary of Product Characteristics (SmPC) for that product. </w:t>
      </w:r>
      <w:r w:rsidR="009D2BAF">
        <w:t xml:space="preserve">If </w:t>
      </w:r>
      <w:r w:rsidRPr="51B8AD09">
        <w:t xml:space="preserve">IMP </w:t>
      </w:r>
      <w:r w:rsidR="009D2BAF">
        <w:t>is obtained</w:t>
      </w:r>
      <w:r w:rsidRPr="51B8AD09">
        <w:t xml:space="preserve"> from </w:t>
      </w:r>
      <w:r w:rsidR="009D2BAF">
        <w:t>commercial hospital</w:t>
      </w:r>
      <w:r w:rsidRPr="51B8AD09">
        <w:t xml:space="preserve"> stock, storage monitoring requirements are risk adapted</w:t>
      </w:r>
      <w:r w:rsidR="005C7B31" w:rsidRPr="51B8AD09">
        <w:t>,</w:t>
      </w:r>
      <w:r w:rsidRPr="51B8AD09">
        <w:t xml:space="preserve"> and temperature monitoring will be as per local site practice. No reporting of temperature excursions to the Sponsor is required. As stock is </w:t>
      </w:r>
      <w:r w:rsidR="00DF1804">
        <w:t>‘</w:t>
      </w:r>
      <w:r w:rsidRPr="51B8AD09">
        <w:t>off the shelf</w:t>
      </w:r>
      <w:r w:rsidR="00DF1804">
        <w:t>’</w:t>
      </w:r>
      <w:r w:rsidRPr="51B8AD09">
        <w:t xml:space="preserve"> local practice for dealing with temperature excursions in drug storage areas should be followed.</w:t>
      </w:r>
    </w:p>
    <w:p w14:paraId="17A2CDBB" w14:textId="34285551" w:rsidR="00451D3A" w:rsidRDefault="00451D3A" w:rsidP="007F3BC2">
      <w:r>
        <w:t xml:space="preserve">If the IMP is provided by the Sponsor and as clinical trial stock then as this is a Type A risk trial </w:t>
      </w:r>
      <w:r w:rsidR="00F103F8">
        <w:t xml:space="preserve">the temperature monitoring </w:t>
      </w:r>
      <w:r w:rsidR="007F6E14">
        <w:t>is</w:t>
      </w:r>
      <w:r w:rsidR="00F103F8">
        <w:t xml:space="preserve"> risk-adapted</w:t>
      </w:r>
      <w:r w:rsidR="006C3C3B">
        <w:t>, any specific requirements from the manufacturer or Sponsor will be detailed in the pharmacy manual</w:t>
      </w:r>
      <w:r w:rsidR="00C01540">
        <w:t xml:space="preserve"> per specific IMP.</w:t>
      </w:r>
    </w:p>
    <w:p w14:paraId="4B98A40E" w14:textId="77777777" w:rsidR="007F3BC2" w:rsidRDefault="007F3BC2" w:rsidP="007F3BC2">
      <w:pPr>
        <w:pStyle w:val="BodyText2"/>
        <w:ind w:left="0"/>
      </w:pPr>
    </w:p>
    <w:p w14:paraId="39DA79F7" w14:textId="77777777" w:rsidR="007F3BC2" w:rsidRDefault="007F3BC2" w:rsidP="00AA3FB1">
      <w:pPr>
        <w:pStyle w:val="Heading2"/>
      </w:pPr>
      <w:bookmarkStart w:id="195" w:name="_Toc191552367"/>
      <w:r>
        <w:t>Accountability</w:t>
      </w:r>
      <w:bookmarkEnd w:id="195"/>
      <w:r>
        <w:t xml:space="preserve"> </w:t>
      </w:r>
    </w:p>
    <w:p w14:paraId="5E42E6DF" w14:textId="052E0DAD" w:rsidR="007F3BC2" w:rsidRDefault="007F3BC2" w:rsidP="00E374C8">
      <w:pPr>
        <w:pStyle w:val="BodyText2"/>
        <w:ind w:left="0"/>
      </w:pPr>
      <w:r>
        <w:t xml:space="preserve">Where IMP is taken from </w:t>
      </w:r>
      <w:r w:rsidR="008012BC">
        <w:t>routine</w:t>
      </w:r>
      <w:r w:rsidR="00C01540">
        <w:t xml:space="preserve"> hospital</w:t>
      </w:r>
      <w:r>
        <w:t xml:space="preserve"> stock, accountability will be risk adapted, and there will be no requirement for trial specific accountability. Each site hospital pharmacy should plan to supply drug stock according to their local practices.</w:t>
      </w:r>
      <w:r w:rsidR="00B1769E">
        <w:t xml:space="preserve"> </w:t>
      </w:r>
      <w:r w:rsidR="00741234">
        <w:t xml:space="preserve">Sites will be encouraged to </w:t>
      </w:r>
      <w:r w:rsidR="00F27D65">
        <w:t xml:space="preserve">include the </w:t>
      </w:r>
      <w:r w:rsidR="00904AD8">
        <w:t xml:space="preserve">trial name on the patient prescription </w:t>
      </w:r>
      <w:r w:rsidR="00BD3829">
        <w:t>for trace</w:t>
      </w:r>
      <w:r w:rsidR="008E245A">
        <w:t>ability.</w:t>
      </w:r>
    </w:p>
    <w:p w14:paraId="1FAFF2CE" w14:textId="6A775EBE" w:rsidR="0087335F" w:rsidRDefault="0087335F" w:rsidP="00E374C8">
      <w:pPr>
        <w:pStyle w:val="BodyText2"/>
        <w:ind w:left="0"/>
      </w:pPr>
      <w:r>
        <w:t>Where IMP is provided by the Sponsor/manufacturer and/or provided via clinical trial stock a</w:t>
      </w:r>
      <w:r w:rsidRPr="00793E11">
        <w:t>ccountability may be mandated</w:t>
      </w:r>
      <w:r>
        <w:t xml:space="preserve">, </w:t>
      </w:r>
      <w:r w:rsidR="002219AC">
        <w:t>this will be instructed by intervention and detailed in the pharmacy manual.</w:t>
      </w:r>
    </w:p>
    <w:p w14:paraId="1874A511" w14:textId="77777777" w:rsidR="00E374C8" w:rsidRDefault="00E374C8" w:rsidP="00E374C8">
      <w:pPr>
        <w:pStyle w:val="BodyText2"/>
        <w:ind w:left="0"/>
      </w:pPr>
    </w:p>
    <w:p w14:paraId="03F3AE9A" w14:textId="74DD7277" w:rsidR="00E374C8" w:rsidRPr="00BF2313" w:rsidRDefault="00E374C8" w:rsidP="00AA3FB1">
      <w:pPr>
        <w:pStyle w:val="Heading2"/>
        <w:rPr>
          <w:bCs/>
        </w:rPr>
      </w:pPr>
      <w:bookmarkStart w:id="196" w:name="_Toc191552368"/>
      <w:r w:rsidRPr="00286143">
        <w:t>Returns and Destruction</w:t>
      </w:r>
      <w:bookmarkEnd w:id="196"/>
    </w:p>
    <w:p w14:paraId="479FD326" w14:textId="190F19B5" w:rsidR="007F3BC2" w:rsidRDefault="007F3BC2" w:rsidP="007F3BC2">
      <w:pPr>
        <w:pStyle w:val="BodyText2"/>
        <w:ind w:left="0"/>
      </w:pPr>
      <w:r>
        <w:t xml:space="preserve">Where IMP is taken from routine </w:t>
      </w:r>
      <w:r w:rsidR="00E374C8">
        <w:t>hospital</w:t>
      </w:r>
      <w:r>
        <w:t xml:space="preserve"> stock and only administered to participants while they are inpatients in ICU, there will not be any drug returned to site pharmacies. Site pharmacies should follow their local practice / policies for drug destruction and documentation. No approval from Sponsor is required.</w:t>
      </w:r>
    </w:p>
    <w:p w14:paraId="49315DAA" w14:textId="3CBED8ED" w:rsidR="002219AC" w:rsidRDefault="002219AC" w:rsidP="002219AC">
      <w:pPr>
        <w:pStyle w:val="BodyText2"/>
        <w:ind w:left="0"/>
      </w:pPr>
      <w:r>
        <w:t>Where IMP is provided by the Sponsor/manufacturer and/or provided via clinical trial stock returns and destruction</w:t>
      </w:r>
      <w:r w:rsidRPr="00793E11">
        <w:t xml:space="preserve"> may be mandated</w:t>
      </w:r>
      <w:r>
        <w:t>, this will be instructed by intervention and detailed in the pharmacy manual.</w:t>
      </w:r>
    </w:p>
    <w:p w14:paraId="5CBBB399" w14:textId="77777777" w:rsidR="007F3BC2" w:rsidRDefault="007F3BC2" w:rsidP="007F3BC2">
      <w:pPr>
        <w:pStyle w:val="BodyText2"/>
        <w:ind w:left="0"/>
      </w:pPr>
    </w:p>
    <w:p w14:paraId="27E5EAAC" w14:textId="3D909DE0" w:rsidR="007F3BC2" w:rsidRDefault="007F3BC2" w:rsidP="00AA3FB1">
      <w:pPr>
        <w:pStyle w:val="Heading2"/>
      </w:pPr>
      <w:bookmarkStart w:id="197" w:name="_Toc191552369"/>
      <w:r>
        <w:t>IMP Recall</w:t>
      </w:r>
      <w:bookmarkEnd w:id="197"/>
    </w:p>
    <w:p w14:paraId="4DAAB5AC" w14:textId="77777777" w:rsidR="00026AC5" w:rsidRPr="004706D5" w:rsidRDefault="00026AC5" w:rsidP="00026AC5">
      <w:pPr>
        <w:pStyle w:val="Default"/>
        <w:spacing w:before="120"/>
        <w:jc w:val="both"/>
        <w:rPr>
          <w:rFonts w:ascii="Arial" w:hAnsi="Arial" w:cs="Arial"/>
          <w:szCs w:val="19"/>
        </w:rPr>
      </w:pPr>
      <w:r w:rsidRPr="004706D5">
        <w:rPr>
          <w:rFonts w:ascii="Arial" w:hAnsi="Arial" w:cs="Arial"/>
        </w:rPr>
        <w:t xml:space="preserve">In the event of an IMP recall the MHRA will be notified immediately by the IMP manufacturer/supplier and/or the trial Sponsor/delegate (whoever is leading), if not identified by the MHRA themselves. </w:t>
      </w:r>
      <w:r>
        <w:rPr>
          <w:rFonts w:ascii="Arial" w:hAnsi="Arial" w:cs="Arial"/>
        </w:rPr>
        <w:t>The Sponsor will liaise with sites directly if any batches are required to be recalled from site.</w:t>
      </w:r>
    </w:p>
    <w:p w14:paraId="0650861F" w14:textId="77777777" w:rsidR="007F3BC2" w:rsidRDefault="007F3BC2" w:rsidP="007F3BC2">
      <w:pPr>
        <w:pStyle w:val="BodyText2"/>
        <w:ind w:left="0"/>
      </w:pPr>
    </w:p>
    <w:p w14:paraId="5A361127" w14:textId="77777777" w:rsidR="007F3BC2" w:rsidRDefault="007F3BC2" w:rsidP="00AA3FB1">
      <w:pPr>
        <w:pStyle w:val="Heading2"/>
      </w:pPr>
      <w:bookmarkStart w:id="198" w:name="_Toc191552370"/>
      <w:r>
        <w:t>Sample Management</w:t>
      </w:r>
      <w:bookmarkEnd w:id="198"/>
      <w:r>
        <w:t xml:space="preserve"> </w:t>
      </w:r>
    </w:p>
    <w:p w14:paraId="2577DF13" w14:textId="022356BB" w:rsidR="007F3BC2" w:rsidRDefault="007F3BC2" w:rsidP="007F3BC2">
      <w:r>
        <w:t xml:space="preserve">As detailed in the sample collection and processing guide. </w:t>
      </w:r>
    </w:p>
    <w:p w14:paraId="6D9ECDC5" w14:textId="77777777" w:rsidR="00376972" w:rsidRDefault="00376972" w:rsidP="007F3BC2"/>
    <w:p w14:paraId="02B5917B" w14:textId="77777777" w:rsidR="007F3BC2" w:rsidRDefault="007F3BC2" w:rsidP="00AC30A3">
      <w:pPr>
        <w:pStyle w:val="Heading1"/>
      </w:pPr>
      <w:bookmarkStart w:id="199" w:name="_Toc191552371"/>
      <w:r>
        <w:lastRenderedPageBreak/>
        <w:t>DEVICE</w:t>
      </w:r>
      <w:bookmarkEnd w:id="199"/>
      <w:r>
        <w:t xml:space="preserve"> </w:t>
      </w:r>
    </w:p>
    <w:p w14:paraId="0A9ACA4B" w14:textId="77777777" w:rsidR="007F3BC2" w:rsidRPr="00793E11" w:rsidRDefault="007F3BC2" w:rsidP="007F3BC2">
      <w:r w:rsidRPr="00793E11">
        <w:t xml:space="preserve">In the UK sites will use the Randox device as detailed in section </w:t>
      </w:r>
      <w:r>
        <w:t>4</w:t>
      </w:r>
      <w:r w:rsidRPr="00793E11">
        <w:t>.1 of the subphenotype appendix.</w:t>
      </w:r>
      <w:r>
        <w:t xml:space="preserve"> If other devices become available in the platform, they may be used in the UK when the subphenotype appendix is updated and approved.</w:t>
      </w:r>
    </w:p>
    <w:p w14:paraId="638E5868" w14:textId="5B6117EB" w:rsidR="00004835" w:rsidRPr="00793E11" w:rsidRDefault="00004835" w:rsidP="007F3BC2"/>
    <w:p w14:paraId="25390404" w14:textId="33D1D4D4" w:rsidR="00CF44E9" w:rsidRDefault="00D7224E" w:rsidP="000E41BE">
      <w:pPr>
        <w:pStyle w:val="Heading1"/>
      </w:pPr>
      <w:bookmarkStart w:id="200" w:name="_Toc190161007"/>
      <w:bookmarkStart w:id="201" w:name="_Toc190197737"/>
      <w:bookmarkStart w:id="202" w:name="_Toc190197885"/>
      <w:bookmarkStart w:id="203" w:name="_Toc190198033"/>
      <w:bookmarkStart w:id="204" w:name="_Toc190199871"/>
      <w:bookmarkStart w:id="205" w:name="_Toc190200404"/>
      <w:bookmarkStart w:id="206" w:name="_Toc190277936"/>
      <w:bookmarkStart w:id="207" w:name="_Toc190161024"/>
      <w:bookmarkStart w:id="208" w:name="_Toc190197754"/>
      <w:bookmarkStart w:id="209" w:name="_Toc190197902"/>
      <w:bookmarkStart w:id="210" w:name="_Toc190198050"/>
      <w:bookmarkStart w:id="211" w:name="_Toc190199888"/>
      <w:bookmarkStart w:id="212" w:name="_Toc190200421"/>
      <w:bookmarkStart w:id="213" w:name="_Toc190277953"/>
      <w:bookmarkStart w:id="214" w:name="_Toc190161025"/>
      <w:bookmarkStart w:id="215" w:name="_Toc190197755"/>
      <w:bookmarkStart w:id="216" w:name="_Toc190197903"/>
      <w:bookmarkStart w:id="217" w:name="_Toc190198051"/>
      <w:bookmarkStart w:id="218" w:name="_Toc190199889"/>
      <w:bookmarkStart w:id="219" w:name="_Toc190200422"/>
      <w:bookmarkStart w:id="220" w:name="_Toc190277954"/>
      <w:bookmarkStart w:id="221" w:name="_Toc190161026"/>
      <w:bookmarkStart w:id="222" w:name="_Toc190197756"/>
      <w:bookmarkStart w:id="223" w:name="_Toc190197904"/>
      <w:bookmarkStart w:id="224" w:name="_Toc190198052"/>
      <w:bookmarkStart w:id="225" w:name="_Toc190199890"/>
      <w:bookmarkStart w:id="226" w:name="_Toc190200423"/>
      <w:bookmarkStart w:id="227" w:name="_Toc190277955"/>
      <w:bookmarkStart w:id="228" w:name="_Toc190161027"/>
      <w:bookmarkStart w:id="229" w:name="_Toc190197757"/>
      <w:bookmarkStart w:id="230" w:name="_Toc190197905"/>
      <w:bookmarkStart w:id="231" w:name="_Toc190198053"/>
      <w:bookmarkStart w:id="232" w:name="_Toc190199891"/>
      <w:bookmarkStart w:id="233" w:name="_Toc190200424"/>
      <w:bookmarkStart w:id="234" w:name="_Toc190277956"/>
      <w:bookmarkStart w:id="235" w:name="_Toc190161028"/>
      <w:bookmarkStart w:id="236" w:name="_Toc190197758"/>
      <w:bookmarkStart w:id="237" w:name="_Toc190197906"/>
      <w:bookmarkStart w:id="238" w:name="_Toc190198054"/>
      <w:bookmarkStart w:id="239" w:name="_Toc190199892"/>
      <w:bookmarkStart w:id="240" w:name="_Toc190200425"/>
      <w:bookmarkStart w:id="241" w:name="_Toc190277957"/>
      <w:bookmarkStart w:id="242" w:name="_Toc190161029"/>
      <w:bookmarkStart w:id="243" w:name="_Toc190197759"/>
      <w:bookmarkStart w:id="244" w:name="_Toc190197907"/>
      <w:bookmarkStart w:id="245" w:name="_Toc190198055"/>
      <w:bookmarkStart w:id="246" w:name="_Toc190199893"/>
      <w:bookmarkStart w:id="247" w:name="_Toc190200426"/>
      <w:bookmarkStart w:id="248" w:name="_Toc190277958"/>
      <w:bookmarkStart w:id="249" w:name="_Toc190161030"/>
      <w:bookmarkStart w:id="250" w:name="_Toc190197760"/>
      <w:bookmarkStart w:id="251" w:name="_Toc190197908"/>
      <w:bookmarkStart w:id="252" w:name="_Toc190198056"/>
      <w:bookmarkStart w:id="253" w:name="_Toc190199894"/>
      <w:bookmarkStart w:id="254" w:name="_Toc190200427"/>
      <w:bookmarkStart w:id="255" w:name="_Toc190277959"/>
      <w:bookmarkStart w:id="256" w:name="_Toc190161031"/>
      <w:bookmarkStart w:id="257" w:name="_Toc190197761"/>
      <w:bookmarkStart w:id="258" w:name="_Toc190197909"/>
      <w:bookmarkStart w:id="259" w:name="_Toc190198057"/>
      <w:bookmarkStart w:id="260" w:name="_Toc190199895"/>
      <w:bookmarkStart w:id="261" w:name="_Toc190200428"/>
      <w:bookmarkStart w:id="262" w:name="_Toc190277960"/>
      <w:bookmarkStart w:id="263" w:name="_Toc190161032"/>
      <w:bookmarkStart w:id="264" w:name="_Toc190197762"/>
      <w:bookmarkStart w:id="265" w:name="_Toc190197910"/>
      <w:bookmarkStart w:id="266" w:name="_Toc190198058"/>
      <w:bookmarkStart w:id="267" w:name="_Toc190199896"/>
      <w:bookmarkStart w:id="268" w:name="_Toc190200429"/>
      <w:bookmarkStart w:id="269" w:name="_Toc190277961"/>
      <w:bookmarkStart w:id="270" w:name="_Toc190161033"/>
      <w:bookmarkStart w:id="271" w:name="_Toc190197763"/>
      <w:bookmarkStart w:id="272" w:name="_Toc190197911"/>
      <w:bookmarkStart w:id="273" w:name="_Toc190198059"/>
      <w:bookmarkStart w:id="274" w:name="_Toc190199897"/>
      <w:bookmarkStart w:id="275" w:name="_Toc190200430"/>
      <w:bookmarkStart w:id="276" w:name="_Toc190277962"/>
      <w:bookmarkStart w:id="277" w:name="_Toc190161034"/>
      <w:bookmarkStart w:id="278" w:name="_Toc190197764"/>
      <w:bookmarkStart w:id="279" w:name="_Toc190197912"/>
      <w:bookmarkStart w:id="280" w:name="_Toc190198060"/>
      <w:bookmarkStart w:id="281" w:name="_Toc190199898"/>
      <w:bookmarkStart w:id="282" w:name="_Toc190200431"/>
      <w:bookmarkStart w:id="283" w:name="_Toc190277963"/>
      <w:bookmarkStart w:id="284" w:name="_Toc190161035"/>
      <w:bookmarkStart w:id="285" w:name="_Toc190197765"/>
      <w:bookmarkStart w:id="286" w:name="_Toc190197913"/>
      <w:bookmarkStart w:id="287" w:name="_Toc190198061"/>
      <w:bookmarkStart w:id="288" w:name="_Toc190199899"/>
      <w:bookmarkStart w:id="289" w:name="_Toc190200432"/>
      <w:bookmarkStart w:id="290" w:name="_Toc190277964"/>
      <w:bookmarkStart w:id="291" w:name="_Toc190161036"/>
      <w:bookmarkStart w:id="292" w:name="_Toc190197766"/>
      <w:bookmarkStart w:id="293" w:name="_Toc190197914"/>
      <w:bookmarkStart w:id="294" w:name="_Toc190198062"/>
      <w:bookmarkStart w:id="295" w:name="_Toc190199900"/>
      <w:bookmarkStart w:id="296" w:name="_Toc190200433"/>
      <w:bookmarkStart w:id="297" w:name="_Toc190277965"/>
      <w:bookmarkStart w:id="298" w:name="_Toc190161037"/>
      <w:bookmarkStart w:id="299" w:name="_Toc190197767"/>
      <w:bookmarkStart w:id="300" w:name="_Toc190197915"/>
      <w:bookmarkStart w:id="301" w:name="_Toc190198063"/>
      <w:bookmarkStart w:id="302" w:name="_Toc190199901"/>
      <w:bookmarkStart w:id="303" w:name="_Toc190200434"/>
      <w:bookmarkStart w:id="304" w:name="_Toc190277966"/>
      <w:bookmarkStart w:id="305" w:name="_Toc190161038"/>
      <w:bookmarkStart w:id="306" w:name="_Toc190197768"/>
      <w:bookmarkStart w:id="307" w:name="_Toc190197916"/>
      <w:bookmarkStart w:id="308" w:name="_Toc190198064"/>
      <w:bookmarkStart w:id="309" w:name="_Toc190199902"/>
      <w:bookmarkStart w:id="310" w:name="_Toc190200435"/>
      <w:bookmarkStart w:id="311" w:name="_Toc190277967"/>
      <w:bookmarkStart w:id="312" w:name="_Toc190161039"/>
      <w:bookmarkStart w:id="313" w:name="_Toc190197769"/>
      <w:bookmarkStart w:id="314" w:name="_Toc190197917"/>
      <w:bookmarkStart w:id="315" w:name="_Toc190198065"/>
      <w:bookmarkStart w:id="316" w:name="_Toc190199903"/>
      <w:bookmarkStart w:id="317" w:name="_Toc190200436"/>
      <w:bookmarkStart w:id="318" w:name="_Toc190277968"/>
      <w:bookmarkStart w:id="319" w:name="_Toc190161040"/>
      <w:bookmarkStart w:id="320" w:name="_Toc190197770"/>
      <w:bookmarkStart w:id="321" w:name="_Toc190197918"/>
      <w:bookmarkStart w:id="322" w:name="_Toc190198066"/>
      <w:bookmarkStart w:id="323" w:name="_Toc190199904"/>
      <w:bookmarkStart w:id="324" w:name="_Toc190200437"/>
      <w:bookmarkStart w:id="325" w:name="_Toc190277969"/>
      <w:bookmarkStart w:id="326" w:name="_Toc190161041"/>
      <w:bookmarkStart w:id="327" w:name="_Toc190197771"/>
      <w:bookmarkStart w:id="328" w:name="_Toc190197919"/>
      <w:bookmarkStart w:id="329" w:name="_Toc190198067"/>
      <w:bookmarkStart w:id="330" w:name="_Toc190199905"/>
      <w:bookmarkStart w:id="331" w:name="_Toc190200438"/>
      <w:bookmarkStart w:id="332" w:name="_Toc190277970"/>
      <w:bookmarkStart w:id="333" w:name="_Toc190161042"/>
      <w:bookmarkStart w:id="334" w:name="_Toc190197772"/>
      <w:bookmarkStart w:id="335" w:name="_Toc190197920"/>
      <w:bookmarkStart w:id="336" w:name="_Toc190198068"/>
      <w:bookmarkStart w:id="337" w:name="_Toc190199906"/>
      <w:bookmarkStart w:id="338" w:name="_Toc190200439"/>
      <w:bookmarkStart w:id="339" w:name="_Toc190277971"/>
      <w:bookmarkStart w:id="340" w:name="_Toc190161043"/>
      <w:bookmarkStart w:id="341" w:name="_Toc190197773"/>
      <w:bookmarkStart w:id="342" w:name="_Toc190197921"/>
      <w:bookmarkStart w:id="343" w:name="_Toc190198069"/>
      <w:bookmarkStart w:id="344" w:name="_Toc190199907"/>
      <w:bookmarkStart w:id="345" w:name="_Toc190200440"/>
      <w:bookmarkStart w:id="346" w:name="_Toc190277972"/>
      <w:bookmarkStart w:id="347" w:name="_Toc190161044"/>
      <w:bookmarkStart w:id="348" w:name="_Toc190197774"/>
      <w:bookmarkStart w:id="349" w:name="_Toc190197922"/>
      <w:bookmarkStart w:id="350" w:name="_Toc190198070"/>
      <w:bookmarkStart w:id="351" w:name="_Toc190199908"/>
      <w:bookmarkStart w:id="352" w:name="_Toc190200441"/>
      <w:bookmarkStart w:id="353" w:name="_Toc190277973"/>
      <w:bookmarkStart w:id="354" w:name="_Toc190161045"/>
      <w:bookmarkStart w:id="355" w:name="_Toc190197775"/>
      <w:bookmarkStart w:id="356" w:name="_Toc190197923"/>
      <w:bookmarkStart w:id="357" w:name="_Toc190198071"/>
      <w:bookmarkStart w:id="358" w:name="_Toc190199909"/>
      <w:bookmarkStart w:id="359" w:name="_Toc190200442"/>
      <w:bookmarkStart w:id="360" w:name="_Toc190277974"/>
      <w:bookmarkStart w:id="361" w:name="_Toc190161046"/>
      <w:bookmarkStart w:id="362" w:name="_Toc190197776"/>
      <w:bookmarkStart w:id="363" w:name="_Toc190197924"/>
      <w:bookmarkStart w:id="364" w:name="_Toc190198072"/>
      <w:bookmarkStart w:id="365" w:name="_Toc190199910"/>
      <w:bookmarkStart w:id="366" w:name="_Toc190200443"/>
      <w:bookmarkStart w:id="367" w:name="_Toc190277975"/>
      <w:bookmarkStart w:id="368" w:name="_Toc190161047"/>
      <w:bookmarkStart w:id="369" w:name="_Toc190197777"/>
      <w:bookmarkStart w:id="370" w:name="_Toc190197925"/>
      <w:bookmarkStart w:id="371" w:name="_Toc190198073"/>
      <w:bookmarkStart w:id="372" w:name="_Toc190199911"/>
      <w:bookmarkStart w:id="373" w:name="_Toc190200444"/>
      <w:bookmarkStart w:id="374" w:name="_Toc190277976"/>
      <w:bookmarkStart w:id="375" w:name="_Toc190161048"/>
      <w:bookmarkStart w:id="376" w:name="_Toc190197778"/>
      <w:bookmarkStart w:id="377" w:name="_Toc190197926"/>
      <w:bookmarkStart w:id="378" w:name="_Toc190198074"/>
      <w:bookmarkStart w:id="379" w:name="_Toc190199912"/>
      <w:bookmarkStart w:id="380" w:name="_Toc190200445"/>
      <w:bookmarkStart w:id="381" w:name="_Toc190277977"/>
      <w:bookmarkStart w:id="382" w:name="_Toc190161049"/>
      <w:bookmarkStart w:id="383" w:name="_Toc190197779"/>
      <w:bookmarkStart w:id="384" w:name="_Toc190197927"/>
      <w:bookmarkStart w:id="385" w:name="_Toc190198075"/>
      <w:bookmarkStart w:id="386" w:name="_Toc190199913"/>
      <w:bookmarkStart w:id="387" w:name="_Toc190200446"/>
      <w:bookmarkStart w:id="388" w:name="_Toc190277978"/>
      <w:bookmarkStart w:id="389" w:name="_Toc190161050"/>
      <w:bookmarkStart w:id="390" w:name="_Toc190197780"/>
      <w:bookmarkStart w:id="391" w:name="_Toc190197928"/>
      <w:bookmarkStart w:id="392" w:name="_Toc190198076"/>
      <w:bookmarkStart w:id="393" w:name="_Toc190199914"/>
      <w:bookmarkStart w:id="394" w:name="_Toc190200447"/>
      <w:bookmarkStart w:id="395" w:name="_Toc190277979"/>
      <w:bookmarkStart w:id="396" w:name="_Toc190161051"/>
      <w:bookmarkStart w:id="397" w:name="_Toc190197781"/>
      <w:bookmarkStart w:id="398" w:name="_Toc190197929"/>
      <w:bookmarkStart w:id="399" w:name="_Toc190198077"/>
      <w:bookmarkStart w:id="400" w:name="_Toc190199915"/>
      <w:bookmarkStart w:id="401" w:name="_Toc190200448"/>
      <w:bookmarkStart w:id="402" w:name="_Toc190277980"/>
      <w:bookmarkStart w:id="403" w:name="_Toc190161052"/>
      <w:bookmarkStart w:id="404" w:name="_Toc190197782"/>
      <w:bookmarkStart w:id="405" w:name="_Toc190197930"/>
      <w:bookmarkStart w:id="406" w:name="_Toc190198078"/>
      <w:bookmarkStart w:id="407" w:name="_Toc190199916"/>
      <w:bookmarkStart w:id="408" w:name="_Toc190200449"/>
      <w:bookmarkStart w:id="409" w:name="_Toc190277981"/>
      <w:bookmarkStart w:id="410" w:name="_Toc190161053"/>
      <w:bookmarkStart w:id="411" w:name="_Toc190197783"/>
      <w:bookmarkStart w:id="412" w:name="_Toc190197931"/>
      <w:bookmarkStart w:id="413" w:name="_Toc190198079"/>
      <w:bookmarkStart w:id="414" w:name="_Toc190199917"/>
      <w:bookmarkStart w:id="415" w:name="_Toc190200450"/>
      <w:bookmarkStart w:id="416" w:name="_Toc190277982"/>
      <w:bookmarkStart w:id="417" w:name="_Toc190161054"/>
      <w:bookmarkStart w:id="418" w:name="_Toc190197784"/>
      <w:bookmarkStart w:id="419" w:name="_Toc190197932"/>
      <w:bookmarkStart w:id="420" w:name="_Toc190198080"/>
      <w:bookmarkStart w:id="421" w:name="_Toc190199918"/>
      <w:bookmarkStart w:id="422" w:name="_Toc190200451"/>
      <w:bookmarkStart w:id="423" w:name="_Toc190277983"/>
      <w:bookmarkStart w:id="424" w:name="_Toc190161055"/>
      <w:bookmarkStart w:id="425" w:name="_Toc190197785"/>
      <w:bookmarkStart w:id="426" w:name="_Toc190197933"/>
      <w:bookmarkStart w:id="427" w:name="_Toc190198081"/>
      <w:bookmarkStart w:id="428" w:name="_Toc190199919"/>
      <w:bookmarkStart w:id="429" w:name="_Toc190200452"/>
      <w:bookmarkStart w:id="430" w:name="_Toc190277984"/>
      <w:bookmarkStart w:id="431" w:name="_Toc190161056"/>
      <w:bookmarkStart w:id="432" w:name="_Toc190197786"/>
      <w:bookmarkStart w:id="433" w:name="_Toc190197934"/>
      <w:bookmarkStart w:id="434" w:name="_Toc190198082"/>
      <w:bookmarkStart w:id="435" w:name="_Toc190199920"/>
      <w:bookmarkStart w:id="436" w:name="_Toc190200453"/>
      <w:bookmarkStart w:id="437" w:name="_Toc190277985"/>
      <w:bookmarkStart w:id="438" w:name="_Toc190161057"/>
      <w:bookmarkStart w:id="439" w:name="_Toc190197787"/>
      <w:bookmarkStart w:id="440" w:name="_Toc190197935"/>
      <w:bookmarkStart w:id="441" w:name="_Toc190198083"/>
      <w:bookmarkStart w:id="442" w:name="_Toc190199921"/>
      <w:bookmarkStart w:id="443" w:name="_Toc190200454"/>
      <w:bookmarkStart w:id="444" w:name="_Toc190277986"/>
      <w:bookmarkStart w:id="445" w:name="_Toc190161058"/>
      <w:bookmarkStart w:id="446" w:name="_Toc190197788"/>
      <w:bookmarkStart w:id="447" w:name="_Toc190197936"/>
      <w:bookmarkStart w:id="448" w:name="_Toc190198084"/>
      <w:bookmarkStart w:id="449" w:name="_Toc190199922"/>
      <w:bookmarkStart w:id="450" w:name="_Toc190200455"/>
      <w:bookmarkStart w:id="451" w:name="_Toc190277987"/>
      <w:bookmarkStart w:id="452" w:name="_Toc190161059"/>
      <w:bookmarkStart w:id="453" w:name="_Toc190197789"/>
      <w:bookmarkStart w:id="454" w:name="_Toc190197937"/>
      <w:bookmarkStart w:id="455" w:name="_Toc190198085"/>
      <w:bookmarkStart w:id="456" w:name="_Toc190199923"/>
      <w:bookmarkStart w:id="457" w:name="_Toc190200456"/>
      <w:bookmarkStart w:id="458" w:name="_Toc190277988"/>
      <w:bookmarkStart w:id="459" w:name="_Toc190161060"/>
      <w:bookmarkStart w:id="460" w:name="_Toc190197790"/>
      <w:bookmarkStart w:id="461" w:name="_Toc190197938"/>
      <w:bookmarkStart w:id="462" w:name="_Toc190198086"/>
      <w:bookmarkStart w:id="463" w:name="_Toc190199924"/>
      <w:bookmarkStart w:id="464" w:name="_Toc190200457"/>
      <w:bookmarkStart w:id="465" w:name="_Toc190277989"/>
      <w:bookmarkStart w:id="466" w:name="_Toc190161061"/>
      <w:bookmarkStart w:id="467" w:name="_Toc190197791"/>
      <w:bookmarkStart w:id="468" w:name="_Toc190197939"/>
      <w:bookmarkStart w:id="469" w:name="_Toc190198087"/>
      <w:bookmarkStart w:id="470" w:name="_Toc190199925"/>
      <w:bookmarkStart w:id="471" w:name="_Toc190200458"/>
      <w:bookmarkStart w:id="472" w:name="_Toc190277990"/>
      <w:bookmarkStart w:id="473" w:name="_Toc190161062"/>
      <w:bookmarkStart w:id="474" w:name="_Toc190197792"/>
      <w:bookmarkStart w:id="475" w:name="_Toc190197940"/>
      <w:bookmarkStart w:id="476" w:name="_Toc190198088"/>
      <w:bookmarkStart w:id="477" w:name="_Toc190199926"/>
      <w:bookmarkStart w:id="478" w:name="_Toc190200459"/>
      <w:bookmarkStart w:id="479" w:name="_Toc190277991"/>
      <w:bookmarkStart w:id="480" w:name="_Toc190161063"/>
      <w:bookmarkStart w:id="481" w:name="_Toc190197793"/>
      <w:bookmarkStart w:id="482" w:name="_Toc190197941"/>
      <w:bookmarkStart w:id="483" w:name="_Toc190198089"/>
      <w:bookmarkStart w:id="484" w:name="_Toc190199927"/>
      <w:bookmarkStart w:id="485" w:name="_Toc190200460"/>
      <w:bookmarkStart w:id="486" w:name="_Toc190277992"/>
      <w:bookmarkStart w:id="487" w:name="_Toc190161064"/>
      <w:bookmarkStart w:id="488" w:name="_Toc190197794"/>
      <w:bookmarkStart w:id="489" w:name="_Toc190197942"/>
      <w:bookmarkStart w:id="490" w:name="_Toc190198090"/>
      <w:bookmarkStart w:id="491" w:name="_Toc190199928"/>
      <w:bookmarkStart w:id="492" w:name="_Toc190200461"/>
      <w:bookmarkStart w:id="493" w:name="_Toc190277993"/>
      <w:bookmarkStart w:id="494" w:name="_Toc190161065"/>
      <w:bookmarkStart w:id="495" w:name="_Toc190197795"/>
      <w:bookmarkStart w:id="496" w:name="_Toc190197943"/>
      <w:bookmarkStart w:id="497" w:name="_Toc190198091"/>
      <w:bookmarkStart w:id="498" w:name="_Toc190199929"/>
      <w:bookmarkStart w:id="499" w:name="_Toc190200462"/>
      <w:bookmarkStart w:id="500" w:name="_Toc190277994"/>
      <w:bookmarkStart w:id="501" w:name="_Toc190161066"/>
      <w:bookmarkStart w:id="502" w:name="_Toc190197796"/>
      <w:bookmarkStart w:id="503" w:name="_Toc190197944"/>
      <w:bookmarkStart w:id="504" w:name="_Toc190198092"/>
      <w:bookmarkStart w:id="505" w:name="_Toc190199930"/>
      <w:bookmarkStart w:id="506" w:name="_Toc190200463"/>
      <w:bookmarkStart w:id="507" w:name="_Toc190277995"/>
      <w:bookmarkStart w:id="508" w:name="_Toc190161067"/>
      <w:bookmarkStart w:id="509" w:name="_Toc190197797"/>
      <w:bookmarkStart w:id="510" w:name="_Toc190197945"/>
      <w:bookmarkStart w:id="511" w:name="_Toc190198093"/>
      <w:bookmarkStart w:id="512" w:name="_Toc190199931"/>
      <w:bookmarkStart w:id="513" w:name="_Toc190200464"/>
      <w:bookmarkStart w:id="514" w:name="_Toc190277996"/>
      <w:bookmarkStart w:id="515" w:name="_Toc190161068"/>
      <w:bookmarkStart w:id="516" w:name="_Toc190197798"/>
      <w:bookmarkStart w:id="517" w:name="_Toc190197946"/>
      <w:bookmarkStart w:id="518" w:name="_Toc190198094"/>
      <w:bookmarkStart w:id="519" w:name="_Toc190199932"/>
      <w:bookmarkStart w:id="520" w:name="_Toc190200465"/>
      <w:bookmarkStart w:id="521" w:name="_Toc190277997"/>
      <w:bookmarkStart w:id="522" w:name="_Toc190161069"/>
      <w:bookmarkStart w:id="523" w:name="_Toc190197799"/>
      <w:bookmarkStart w:id="524" w:name="_Toc190197947"/>
      <w:bookmarkStart w:id="525" w:name="_Toc190198095"/>
      <w:bookmarkStart w:id="526" w:name="_Toc190199933"/>
      <w:bookmarkStart w:id="527" w:name="_Toc190200466"/>
      <w:bookmarkStart w:id="528" w:name="_Toc190277998"/>
      <w:bookmarkStart w:id="529" w:name="_Toc190161070"/>
      <w:bookmarkStart w:id="530" w:name="_Toc190197800"/>
      <w:bookmarkStart w:id="531" w:name="_Toc190197948"/>
      <w:bookmarkStart w:id="532" w:name="_Toc190198096"/>
      <w:bookmarkStart w:id="533" w:name="_Toc190199934"/>
      <w:bookmarkStart w:id="534" w:name="_Toc190200467"/>
      <w:bookmarkStart w:id="535" w:name="_Toc190277999"/>
      <w:bookmarkStart w:id="536" w:name="_Toc190161071"/>
      <w:bookmarkStart w:id="537" w:name="_Toc190197801"/>
      <w:bookmarkStart w:id="538" w:name="_Toc190197949"/>
      <w:bookmarkStart w:id="539" w:name="_Toc190198097"/>
      <w:bookmarkStart w:id="540" w:name="_Toc190199935"/>
      <w:bookmarkStart w:id="541" w:name="_Toc190200468"/>
      <w:bookmarkStart w:id="542" w:name="_Toc190278000"/>
      <w:bookmarkStart w:id="543" w:name="_Toc190161072"/>
      <w:bookmarkStart w:id="544" w:name="_Toc190197802"/>
      <w:bookmarkStart w:id="545" w:name="_Toc190197950"/>
      <w:bookmarkStart w:id="546" w:name="_Toc190198098"/>
      <w:bookmarkStart w:id="547" w:name="_Toc190199936"/>
      <w:bookmarkStart w:id="548" w:name="_Toc190200469"/>
      <w:bookmarkStart w:id="549" w:name="_Toc190278001"/>
      <w:bookmarkStart w:id="550" w:name="_Toc190161073"/>
      <w:bookmarkStart w:id="551" w:name="_Toc190197803"/>
      <w:bookmarkStart w:id="552" w:name="_Toc190197951"/>
      <w:bookmarkStart w:id="553" w:name="_Toc190198099"/>
      <w:bookmarkStart w:id="554" w:name="_Toc190199937"/>
      <w:bookmarkStart w:id="555" w:name="_Toc190200470"/>
      <w:bookmarkStart w:id="556" w:name="_Toc190278002"/>
      <w:bookmarkStart w:id="557" w:name="_Toc190161074"/>
      <w:bookmarkStart w:id="558" w:name="_Toc190197804"/>
      <w:bookmarkStart w:id="559" w:name="_Toc190197952"/>
      <w:bookmarkStart w:id="560" w:name="_Toc190198100"/>
      <w:bookmarkStart w:id="561" w:name="_Toc190199938"/>
      <w:bookmarkStart w:id="562" w:name="_Toc190200471"/>
      <w:bookmarkStart w:id="563" w:name="_Toc190278003"/>
      <w:bookmarkStart w:id="564" w:name="_Toc190161075"/>
      <w:bookmarkStart w:id="565" w:name="_Toc190197805"/>
      <w:bookmarkStart w:id="566" w:name="_Toc190197953"/>
      <w:bookmarkStart w:id="567" w:name="_Toc190198101"/>
      <w:bookmarkStart w:id="568" w:name="_Toc190199939"/>
      <w:bookmarkStart w:id="569" w:name="_Toc190200472"/>
      <w:bookmarkStart w:id="570" w:name="_Toc190278004"/>
      <w:bookmarkStart w:id="571" w:name="_Toc190161076"/>
      <w:bookmarkStart w:id="572" w:name="_Toc190197806"/>
      <w:bookmarkStart w:id="573" w:name="_Toc190197954"/>
      <w:bookmarkStart w:id="574" w:name="_Toc190198102"/>
      <w:bookmarkStart w:id="575" w:name="_Toc190199940"/>
      <w:bookmarkStart w:id="576" w:name="_Toc190200473"/>
      <w:bookmarkStart w:id="577" w:name="_Toc190278005"/>
      <w:bookmarkStart w:id="578" w:name="_Toc190161077"/>
      <w:bookmarkStart w:id="579" w:name="_Toc190197807"/>
      <w:bookmarkStart w:id="580" w:name="_Toc190197955"/>
      <w:bookmarkStart w:id="581" w:name="_Toc190198103"/>
      <w:bookmarkStart w:id="582" w:name="_Toc190199941"/>
      <w:bookmarkStart w:id="583" w:name="_Toc190200474"/>
      <w:bookmarkStart w:id="584" w:name="_Toc190278006"/>
      <w:bookmarkStart w:id="585" w:name="_Toc190161078"/>
      <w:bookmarkStart w:id="586" w:name="_Toc190197808"/>
      <w:bookmarkStart w:id="587" w:name="_Toc190197956"/>
      <w:bookmarkStart w:id="588" w:name="_Toc190198104"/>
      <w:bookmarkStart w:id="589" w:name="_Toc190199942"/>
      <w:bookmarkStart w:id="590" w:name="_Toc190200475"/>
      <w:bookmarkStart w:id="591" w:name="_Toc190278007"/>
      <w:bookmarkStart w:id="592" w:name="_Toc190161079"/>
      <w:bookmarkStart w:id="593" w:name="_Toc190197809"/>
      <w:bookmarkStart w:id="594" w:name="_Toc190197957"/>
      <w:bookmarkStart w:id="595" w:name="_Toc190198105"/>
      <w:bookmarkStart w:id="596" w:name="_Toc190199943"/>
      <w:bookmarkStart w:id="597" w:name="_Toc190200476"/>
      <w:bookmarkStart w:id="598" w:name="_Toc190278008"/>
      <w:bookmarkStart w:id="599" w:name="_Toc190161080"/>
      <w:bookmarkStart w:id="600" w:name="_Toc190197810"/>
      <w:bookmarkStart w:id="601" w:name="_Toc190197958"/>
      <w:bookmarkStart w:id="602" w:name="_Toc190198106"/>
      <w:bookmarkStart w:id="603" w:name="_Toc190199944"/>
      <w:bookmarkStart w:id="604" w:name="_Toc190200477"/>
      <w:bookmarkStart w:id="605" w:name="_Toc190278009"/>
      <w:bookmarkStart w:id="606" w:name="_Toc190161081"/>
      <w:bookmarkStart w:id="607" w:name="_Toc190197811"/>
      <w:bookmarkStart w:id="608" w:name="_Toc190197959"/>
      <w:bookmarkStart w:id="609" w:name="_Toc190198107"/>
      <w:bookmarkStart w:id="610" w:name="_Toc190199945"/>
      <w:bookmarkStart w:id="611" w:name="_Toc190200478"/>
      <w:bookmarkStart w:id="612" w:name="_Toc190278010"/>
      <w:bookmarkStart w:id="613" w:name="_Toc190161082"/>
      <w:bookmarkStart w:id="614" w:name="_Toc190197812"/>
      <w:bookmarkStart w:id="615" w:name="_Toc190197960"/>
      <w:bookmarkStart w:id="616" w:name="_Toc190198108"/>
      <w:bookmarkStart w:id="617" w:name="_Toc190199946"/>
      <w:bookmarkStart w:id="618" w:name="_Toc190200479"/>
      <w:bookmarkStart w:id="619" w:name="_Toc190278011"/>
      <w:bookmarkStart w:id="620" w:name="_Toc190161083"/>
      <w:bookmarkStart w:id="621" w:name="_Toc190197813"/>
      <w:bookmarkStart w:id="622" w:name="_Toc190197961"/>
      <w:bookmarkStart w:id="623" w:name="_Toc190198109"/>
      <w:bookmarkStart w:id="624" w:name="_Toc190199947"/>
      <w:bookmarkStart w:id="625" w:name="_Toc190200480"/>
      <w:bookmarkStart w:id="626" w:name="_Toc190278012"/>
      <w:bookmarkStart w:id="627" w:name="_Toc190161084"/>
      <w:bookmarkStart w:id="628" w:name="_Toc190197814"/>
      <w:bookmarkStart w:id="629" w:name="_Toc190197962"/>
      <w:bookmarkStart w:id="630" w:name="_Toc190198110"/>
      <w:bookmarkStart w:id="631" w:name="_Toc190199948"/>
      <w:bookmarkStart w:id="632" w:name="_Toc190200481"/>
      <w:bookmarkStart w:id="633" w:name="_Toc190278013"/>
      <w:bookmarkStart w:id="634" w:name="_Toc190161085"/>
      <w:bookmarkStart w:id="635" w:name="_Toc190197815"/>
      <w:bookmarkStart w:id="636" w:name="_Toc190197963"/>
      <w:bookmarkStart w:id="637" w:name="_Toc190198111"/>
      <w:bookmarkStart w:id="638" w:name="_Toc190199949"/>
      <w:bookmarkStart w:id="639" w:name="_Toc190200482"/>
      <w:bookmarkStart w:id="640" w:name="_Toc190278014"/>
      <w:bookmarkStart w:id="641" w:name="_Toc190161086"/>
      <w:bookmarkStart w:id="642" w:name="_Toc190197816"/>
      <w:bookmarkStart w:id="643" w:name="_Toc190197964"/>
      <w:bookmarkStart w:id="644" w:name="_Toc190198112"/>
      <w:bookmarkStart w:id="645" w:name="_Toc190199950"/>
      <w:bookmarkStart w:id="646" w:name="_Toc190200483"/>
      <w:bookmarkStart w:id="647" w:name="_Toc190278015"/>
      <w:bookmarkStart w:id="648" w:name="_Toc190161087"/>
      <w:bookmarkStart w:id="649" w:name="_Toc190197817"/>
      <w:bookmarkStart w:id="650" w:name="_Toc190197965"/>
      <w:bookmarkStart w:id="651" w:name="_Toc190198113"/>
      <w:bookmarkStart w:id="652" w:name="_Toc190199951"/>
      <w:bookmarkStart w:id="653" w:name="_Toc190200484"/>
      <w:bookmarkStart w:id="654" w:name="_Toc190278016"/>
      <w:bookmarkStart w:id="655" w:name="_Toc190161088"/>
      <w:bookmarkStart w:id="656" w:name="_Toc190197818"/>
      <w:bookmarkStart w:id="657" w:name="_Toc190197966"/>
      <w:bookmarkStart w:id="658" w:name="_Toc190198114"/>
      <w:bookmarkStart w:id="659" w:name="_Toc190199952"/>
      <w:bookmarkStart w:id="660" w:name="_Toc190200485"/>
      <w:bookmarkStart w:id="661" w:name="_Toc190278017"/>
      <w:bookmarkStart w:id="662" w:name="_Toc190161089"/>
      <w:bookmarkStart w:id="663" w:name="_Toc190197819"/>
      <w:bookmarkStart w:id="664" w:name="_Toc190197967"/>
      <w:bookmarkStart w:id="665" w:name="_Toc190198115"/>
      <w:bookmarkStart w:id="666" w:name="_Toc190199953"/>
      <w:bookmarkStart w:id="667" w:name="_Toc190200486"/>
      <w:bookmarkStart w:id="668" w:name="_Toc190278018"/>
      <w:bookmarkStart w:id="669" w:name="_Toc190161090"/>
      <w:bookmarkStart w:id="670" w:name="_Toc190197820"/>
      <w:bookmarkStart w:id="671" w:name="_Toc190197968"/>
      <w:bookmarkStart w:id="672" w:name="_Toc190198116"/>
      <w:bookmarkStart w:id="673" w:name="_Toc190199954"/>
      <w:bookmarkStart w:id="674" w:name="_Toc190200487"/>
      <w:bookmarkStart w:id="675" w:name="_Toc190278019"/>
      <w:bookmarkStart w:id="676" w:name="_Toc190161091"/>
      <w:bookmarkStart w:id="677" w:name="_Toc190197821"/>
      <w:bookmarkStart w:id="678" w:name="_Toc190197969"/>
      <w:bookmarkStart w:id="679" w:name="_Toc190198117"/>
      <w:bookmarkStart w:id="680" w:name="_Toc190199955"/>
      <w:bookmarkStart w:id="681" w:name="_Toc190200488"/>
      <w:bookmarkStart w:id="682" w:name="_Toc190278020"/>
      <w:bookmarkStart w:id="683" w:name="_Toc190161092"/>
      <w:bookmarkStart w:id="684" w:name="_Toc190197822"/>
      <w:bookmarkStart w:id="685" w:name="_Toc190197970"/>
      <w:bookmarkStart w:id="686" w:name="_Toc190198118"/>
      <w:bookmarkStart w:id="687" w:name="_Toc190199956"/>
      <w:bookmarkStart w:id="688" w:name="_Toc190200489"/>
      <w:bookmarkStart w:id="689" w:name="_Toc190278021"/>
      <w:bookmarkStart w:id="690" w:name="_Toc190161093"/>
      <w:bookmarkStart w:id="691" w:name="_Toc190197823"/>
      <w:bookmarkStart w:id="692" w:name="_Toc190197971"/>
      <w:bookmarkStart w:id="693" w:name="_Toc190198119"/>
      <w:bookmarkStart w:id="694" w:name="_Toc190199957"/>
      <w:bookmarkStart w:id="695" w:name="_Toc190200490"/>
      <w:bookmarkStart w:id="696" w:name="_Toc190278022"/>
      <w:bookmarkStart w:id="697" w:name="_Toc190161094"/>
      <w:bookmarkStart w:id="698" w:name="_Toc190197824"/>
      <w:bookmarkStart w:id="699" w:name="_Toc190197972"/>
      <w:bookmarkStart w:id="700" w:name="_Toc190198120"/>
      <w:bookmarkStart w:id="701" w:name="_Toc190199958"/>
      <w:bookmarkStart w:id="702" w:name="_Toc190200491"/>
      <w:bookmarkStart w:id="703" w:name="_Toc190278023"/>
      <w:bookmarkStart w:id="704" w:name="_Toc190161095"/>
      <w:bookmarkStart w:id="705" w:name="_Toc190197825"/>
      <w:bookmarkStart w:id="706" w:name="_Toc190197973"/>
      <w:bookmarkStart w:id="707" w:name="_Toc190198121"/>
      <w:bookmarkStart w:id="708" w:name="_Toc190199959"/>
      <w:bookmarkStart w:id="709" w:name="_Toc190200492"/>
      <w:bookmarkStart w:id="710" w:name="_Toc190278024"/>
      <w:bookmarkStart w:id="711" w:name="_Toc190161096"/>
      <w:bookmarkStart w:id="712" w:name="_Toc190197826"/>
      <w:bookmarkStart w:id="713" w:name="_Toc190197974"/>
      <w:bookmarkStart w:id="714" w:name="_Toc190198122"/>
      <w:bookmarkStart w:id="715" w:name="_Toc190199960"/>
      <w:bookmarkStart w:id="716" w:name="_Toc190200493"/>
      <w:bookmarkStart w:id="717" w:name="_Toc190278025"/>
      <w:bookmarkStart w:id="718" w:name="_Toc190161097"/>
      <w:bookmarkStart w:id="719" w:name="_Toc190197827"/>
      <w:bookmarkStart w:id="720" w:name="_Toc190197975"/>
      <w:bookmarkStart w:id="721" w:name="_Toc190198123"/>
      <w:bookmarkStart w:id="722" w:name="_Toc190199961"/>
      <w:bookmarkStart w:id="723" w:name="_Toc190200494"/>
      <w:bookmarkStart w:id="724" w:name="_Toc190278026"/>
      <w:bookmarkStart w:id="725" w:name="_Toc190161098"/>
      <w:bookmarkStart w:id="726" w:name="_Toc190197828"/>
      <w:bookmarkStart w:id="727" w:name="_Toc190197976"/>
      <w:bookmarkStart w:id="728" w:name="_Toc190198124"/>
      <w:bookmarkStart w:id="729" w:name="_Toc190199962"/>
      <w:bookmarkStart w:id="730" w:name="_Toc190200495"/>
      <w:bookmarkStart w:id="731" w:name="_Toc190278027"/>
      <w:bookmarkStart w:id="732" w:name="_Toc476920525"/>
      <w:bookmarkStart w:id="733" w:name="_Toc476920642"/>
      <w:bookmarkStart w:id="734" w:name="_Toc476920765"/>
      <w:bookmarkStart w:id="735" w:name="_Toc476920955"/>
      <w:bookmarkStart w:id="736" w:name="_Toc476921091"/>
      <w:bookmarkStart w:id="737" w:name="_Toc476921202"/>
      <w:bookmarkStart w:id="738" w:name="_Toc476921313"/>
      <w:bookmarkStart w:id="739" w:name="_Toc476921424"/>
      <w:bookmarkStart w:id="740" w:name="_Toc476921534"/>
      <w:bookmarkStart w:id="741" w:name="_Toc476921644"/>
      <w:bookmarkStart w:id="742" w:name="_Toc476921754"/>
      <w:bookmarkStart w:id="743" w:name="_Toc476922037"/>
      <w:bookmarkStart w:id="744" w:name="_Toc476927217"/>
      <w:bookmarkStart w:id="745" w:name="_Toc476920544"/>
      <w:bookmarkStart w:id="746" w:name="_Toc476920661"/>
      <w:bookmarkStart w:id="747" w:name="_Toc476920784"/>
      <w:bookmarkStart w:id="748" w:name="_Toc476920974"/>
      <w:bookmarkStart w:id="749" w:name="_Toc476921110"/>
      <w:bookmarkStart w:id="750" w:name="_Toc476921221"/>
      <w:bookmarkStart w:id="751" w:name="_Toc476921332"/>
      <w:bookmarkStart w:id="752" w:name="_Toc476921443"/>
      <w:bookmarkStart w:id="753" w:name="_Toc476921553"/>
      <w:bookmarkStart w:id="754" w:name="_Toc476921663"/>
      <w:bookmarkStart w:id="755" w:name="_Toc476921772"/>
      <w:bookmarkStart w:id="756" w:name="_Toc476922055"/>
      <w:bookmarkStart w:id="757" w:name="_Toc476927235"/>
      <w:bookmarkStart w:id="758" w:name="_Toc175084129"/>
      <w:bookmarkStart w:id="759" w:name="_Toc175084303"/>
      <w:bookmarkStart w:id="760" w:name="_Toc175084130"/>
      <w:bookmarkStart w:id="761" w:name="_Toc175084304"/>
      <w:bookmarkStart w:id="762" w:name="_Toc175084131"/>
      <w:bookmarkStart w:id="763" w:name="_Toc175084305"/>
      <w:bookmarkStart w:id="764" w:name="_Toc175084132"/>
      <w:bookmarkStart w:id="765" w:name="_Toc175084306"/>
      <w:bookmarkStart w:id="766" w:name="_Toc175084133"/>
      <w:bookmarkStart w:id="767" w:name="_Toc175084307"/>
      <w:bookmarkStart w:id="768" w:name="_Toc175084134"/>
      <w:bookmarkStart w:id="769" w:name="_Toc175084308"/>
      <w:bookmarkStart w:id="770" w:name="_Toc175084135"/>
      <w:bookmarkStart w:id="771" w:name="_Toc175084309"/>
      <w:bookmarkStart w:id="772" w:name="_Toc191552372"/>
      <w:bookmarkEnd w:id="146"/>
      <w:bookmarkEnd w:id="147"/>
      <w:bookmarkEnd w:id="148"/>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r>
        <w:t>REVISION HISTORY</w:t>
      </w:r>
      <w:bookmarkEnd w:id="772"/>
      <w:r>
        <w:t xml:space="preserve"> </w:t>
      </w:r>
    </w:p>
    <w:tbl>
      <w:tblPr>
        <w:tblStyle w:val="TableGrid"/>
        <w:tblW w:w="0" w:type="auto"/>
        <w:tblLook w:val="04A0" w:firstRow="1" w:lastRow="0" w:firstColumn="1" w:lastColumn="0" w:noHBand="0" w:noVBand="1"/>
      </w:tblPr>
      <w:tblGrid>
        <w:gridCol w:w="1664"/>
        <w:gridCol w:w="2364"/>
        <w:gridCol w:w="5419"/>
      </w:tblGrid>
      <w:tr w:rsidR="00987AA7" w14:paraId="2A10AAFD" w14:textId="77777777" w:rsidTr="000B4B13">
        <w:trPr>
          <w:trHeight w:val="597"/>
        </w:trPr>
        <w:tc>
          <w:tcPr>
            <w:tcW w:w="1664" w:type="dxa"/>
          </w:tcPr>
          <w:p w14:paraId="06001941" w14:textId="77777777" w:rsidR="00CF44E9" w:rsidRDefault="00CF44E9" w:rsidP="000B4B13">
            <w:r>
              <w:t xml:space="preserve">Version </w:t>
            </w:r>
          </w:p>
        </w:tc>
        <w:tc>
          <w:tcPr>
            <w:tcW w:w="2364" w:type="dxa"/>
          </w:tcPr>
          <w:p w14:paraId="4CD58D5B" w14:textId="77777777" w:rsidR="00CF44E9" w:rsidRDefault="00CF44E9" w:rsidP="000B4B13">
            <w:r>
              <w:t>Date</w:t>
            </w:r>
          </w:p>
        </w:tc>
        <w:tc>
          <w:tcPr>
            <w:tcW w:w="5419" w:type="dxa"/>
          </w:tcPr>
          <w:p w14:paraId="379CC57C" w14:textId="77777777" w:rsidR="00CF44E9" w:rsidRDefault="00CF44E9" w:rsidP="000B4B13">
            <w:r>
              <w:t>Summary of changes</w:t>
            </w:r>
          </w:p>
        </w:tc>
      </w:tr>
      <w:tr w:rsidR="00987AA7" w14:paraId="1D28978B" w14:textId="77777777" w:rsidTr="000B4B13">
        <w:trPr>
          <w:trHeight w:val="579"/>
        </w:trPr>
        <w:tc>
          <w:tcPr>
            <w:tcW w:w="1664" w:type="dxa"/>
          </w:tcPr>
          <w:p w14:paraId="7FFA35B7" w14:textId="77777777" w:rsidR="00CF44E9" w:rsidRDefault="00CF44E9" w:rsidP="000B4B13">
            <w:r>
              <w:t>1.0</w:t>
            </w:r>
          </w:p>
        </w:tc>
        <w:tc>
          <w:tcPr>
            <w:tcW w:w="2364" w:type="dxa"/>
          </w:tcPr>
          <w:p w14:paraId="3CEBA345" w14:textId="05B9C935" w:rsidR="00CF44E9" w:rsidRDefault="00073D81" w:rsidP="000B4B13">
            <w:r>
              <w:t>03</w:t>
            </w:r>
            <w:r w:rsidR="008C7DF6">
              <w:t xml:space="preserve"> </w:t>
            </w:r>
            <w:r>
              <w:t>MAR</w:t>
            </w:r>
            <w:r w:rsidR="008C7DF6">
              <w:t xml:space="preserve"> 202</w:t>
            </w:r>
            <w:r w:rsidR="0083043F">
              <w:t>5</w:t>
            </w:r>
          </w:p>
        </w:tc>
        <w:tc>
          <w:tcPr>
            <w:tcW w:w="5419" w:type="dxa"/>
          </w:tcPr>
          <w:p w14:paraId="36E35639" w14:textId="77777777" w:rsidR="00CF44E9" w:rsidRDefault="00CF44E9" w:rsidP="000B4B13">
            <w:r>
              <w:t xml:space="preserve">First version </w:t>
            </w:r>
          </w:p>
        </w:tc>
      </w:tr>
      <w:tr w:rsidR="00AC5BAC" w14:paraId="667DF9C4" w14:textId="77777777" w:rsidTr="000B4B13">
        <w:trPr>
          <w:trHeight w:val="579"/>
        </w:trPr>
        <w:tc>
          <w:tcPr>
            <w:tcW w:w="1664" w:type="dxa"/>
          </w:tcPr>
          <w:p w14:paraId="679DB57A" w14:textId="06FC011D" w:rsidR="00AC5BAC" w:rsidRDefault="00AC5BAC" w:rsidP="000B4B13">
            <w:r>
              <w:t>1.1</w:t>
            </w:r>
          </w:p>
        </w:tc>
        <w:tc>
          <w:tcPr>
            <w:tcW w:w="2364" w:type="dxa"/>
          </w:tcPr>
          <w:p w14:paraId="284800D5" w14:textId="67AAB1EB" w:rsidR="00AC5BAC" w:rsidRDefault="00AC5BAC" w:rsidP="000B4B13">
            <w:r>
              <w:t>05 AUG 2025</w:t>
            </w:r>
          </w:p>
        </w:tc>
        <w:tc>
          <w:tcPr>
            <w:tcW w:w="5419" w:type="dxa"/>
          </w:tcPr>
          <w:p w14:paraId="6D54BA5A" w14:textId="2BDE3E15" w:rsidR="00AC5BAC" w:rsidRDefault="00AC5BAC" w:rsidP="000B4B13">
            <w:r>
              <w:t>Update to Appendix A. Removal of sponsor requirement to report SAEs to the MHRA within 7 days.</w:t>
            </w:r>
          </w:p>
        </w:tc>
      </w:tr>
    </w:tbl>
    <w:p w14:paraId="7FDC1B56" w14:textId="4647D5D2" w:rsidR="008B475C" w:rsidRDefault="00C94390">
      <w:pPr>
        <w:pStyle w:val="Heading1"/>
      </w:pPr>
      <w:bookmarkStart w:id="773" w:name="_Toc191552373"/>
      <w:r>
        <w:lastRenderedPageBreak/>
        <w:t>APPENDIX A</w:t>
      </w:r>
      <w:bookmarkEnd w:id="773"/>
    </w:p>
    <w:p w14:paraId="3063CDCB" w14:textId="2CFC94E5" w:rsidR="008B475C" w:rsidRPr="00E95F4C" w:rsidRDefault="00AC5BAC" w:rsidP="00C91F9A">
      <w:pPr>
        <w:pStyle w:val="BodyText"/>
        <w:ind w:left="0"/>
      </w:pPr>
      <w:r>
        <w:rPr>
          <w:noProof/>
        </w:rPr>
        <w:drawing>
          <wp:inline distT="0" distB="0" distL="0" distR="0" wp14:anchorId="317FA280" wp14:editId="31BE98C3">
            <wp:extent cx="6120765" cy="8655685"/>
            <wp:effectExtent l="0" t="0" r="0" b="0"/>
            <wp:docPr id="1034598839" name="Picture 1"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598839" name="Picture 1" descr="A screenshot of a computer screen&#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120765" cy="8655685"/>
                    </a:xfrm>
                    <a:prstGeom prst="rect">
                      <a:avLst/>
                    </a:prstGeom>
                  </pic:spPr>
                </pic:pic>
              </a:graphicData>
            </a:graphic>
          </wp:inline>
        </w:drawing>
      </w:r>
    </w:p>
    <w:sectPr w:rsidR="008B475C" w:rsidRPr="00E95F4C" w:rsidSect="00401DB3">
      <w:headerReference w:type="default" r:id="rId15"/>
      <w:footerReference w:type="default" r:id="rId16"/>
      <w:pgSz w:w="11907" w:h="16840" w:code="9"/>
      <w:pgMar w:top="1134" w:right="850" w:bottom="1134" w:left="1418" w:header="567"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929A8" w14:textId="77777777" w:rsidR="008A25CF" w:rsidRDefault="008A25CF">
      <w:pPr>
        <w:spacing w:before="0"/>
      </w:pPr>
      <w:r>
        <w:separator/>
      </w:r>
    </w:p>
  </w:endnote>
  <w:endnote w:type="continuationSeparator" w:id="0">
    <w:p w14:paraId="5590AA1C" w14:textId="77777777" w:rsidR="008A25CF" w:rsidRDefault="008A25CF">
      <w:pPr>
        <w:spacing w:before="0"/>
      </w:pPr>
      <w:r>
        <w:continuationSeparator/>
      </w:r>
    </w:p>
  </w:endnote>
  <w:endnote w:type="continuationNotice" w:id="1">
    <w:p w14:paraId="4D4B9629" w14:textId="77777777" w:rsidR="008A25CF" w:rsidRDefault="008A25C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DFC3C" w14:textId="4A075DA8" w:rsidR="009D34B0" w:rsidRPr="00C71E1B" w:rsidRDefault="009D34B0" w:rsidP="009D34B0">
    <w:pPr>
      <w:pStyle w:val="Footer"/>
      <w:jc w:val="left"/>
      <w:rPr>
        <w:lang w:val="en-GB"/>
      </w:rPr>
    </w:pPr>
    <w:r>
      <w:rPr>
        <w:lang w:val="en-GB"/>
      </w:rPr>
      <w:t>Confidential</w:t>
    </w:r>
    <w:r w:rsidRPr="00C71E1B">
      <w:rPr>
        <w:lang w:val="en-GB"/>
      </w:rPr>
      <w:tab/>
    </w:r>
    <w:r w:rsidRPr="00C71E1B">
      <w:rPr>
        <w:lang w:val="en-GB"/>
      </w:rPr>
      <w:tab/>
    </w:r>
    <w:r w:rsidRPr="00C71E1B">
      <w:rPr>
        <w:lang w:val="en-GB"/>
      </w:rPr>
      <w:tab/>
    </w:r>
    <w:r w:rsidRPr="00C71E1B">
      <w:rPr>
        <w:lang w:val="en-GB"/>
      </w:rPr>
      <w:tab/>
      <w:t xml:space="preserve">Page </w:t>
    </w:r>
    <w:r>
      <w:fldChar w:fldCharType="begin"/>
    </w:r>
    <w:r w:rsidRPr="00C71E1B">
      <w:rPr>
        <w:lang w:val="en-GB"/>
      </w:rPr>
      <w:instrText xml:space="preserve"> PAGE   \* MERGEFORMAT </w:instrText>
    </w:r>
    <w:r>
      <w:fldChar w:fldCharType="separate"/>
    </w:r>
    <w:r>
      <w:t>15</w:t>
    </w:r>
    <w:r>
      <w:fldChar w:fldCharType="end"/>
    </w:r>
    <w:r w:rsidRPr="00C71E1B">
      <w:rPr>
        <w:lang w:val="en-GB"/>
      </w:rPr>
      <w:t xml:space="preserve"> of </w:t>
    </w:r>
    <w:r>
      <w:fldChar w:fldCharType="begin"/>
    </w:r>
    <w:r w:rsidRPr="00C71E1B">
      <w:rPr>
        <w:lang w:val="en-GB"/>
      </w:rPr>
      <w:instrText xml:space="preserve"> SECTIONPAGES  </w:instrText>
    </w:r>
    <w:r>
      <w:fldChar w:fldCharType="separate"/>
    </w:r>
    <w:r w:rsidR="00B873CA">
      <w:rPr>
        <w:noProof/>
        <w:lang w:val="en-GB"/>
      </w:rPr>
      <w:t>16</w:t>
    </w:r>
    <w:r>
      <w:fldChar w:fldCharType="end"/>
    </w:r>
  </w:p>
  <w:p w14:paraId="7F60C120" w14:textId="77777777" w:rsidR="002B168E" w:rsidRDefault="002B16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C36FA" w14:textId="77777777" w:rsidR="008A25CF" w:rsidRDefault="008A25CF">
      <w:pPr>
        <w:spacing w:before="0"/>
      </w:pPr>
      <w:r>
        <w:separator/>
      </w:r>
    </w:p>
  </w:footnote>
  <w:footnote w:type="continuationSeparator" w:id="0">
    <w:p w14:paraId="6EAC4D4C" w14:textId="77777777" w:rsidR="008A25CF" w:rsidRDefault="008A25CF">
      <w:pPr>
        <w:spacing w:before="0"/>
      </w:pPr>
      <w:r>
        <w:continuationSeparator/>
      </w:r>
    </w:p>
  </w:footnote>
  <w:footnote w:type="continuationNotice" w:id="1">
    <w:p w14:paraId="1FA1C050" w14:textId="77777777" w:rsidR="008A25CF" w:rsidRDefault="008A25CF">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2825"/>
      <w:gridCol w:w="2825"/>
      <w:gridCol w:w="2826"/>
    </w:tblGrid>
    <w:tr w:rsidR="00653ABC" w14:paraId="0F35F358" w14:textId="77777777" w:rsidTr="00653ABC">
      <w:tc>
        <w:tcPr>
          <w:tcW w:w="956" w:type="dxa"/>
        </w:tcPr>
        <w:p w14:paraId="1AE381A4" w14:textId="1F0C8370" w:rsidR="00D5128E" w:rsidRPr="00EE2C92" w:rsidRDefault="00653ABC" w:rsidP="00D5128E">
          <w:pPr>
            <w:pStyle w:val="Protocol-maintext"/>
            <w:jc w:val="left"/>
            <w:rPr>
              <w:rFonts w:ascii="Arial" w:hAnsi="Arial" w:cs="Arial"/>
              <w:b/>
              <w:sz w:val="20"/>
              <w:szCs w:val="20"/>
            </w:rPr>
          </w:pPr>
          <w:r w:rsidRPr="00653ABC">
            <w:rPr>
              <w:rFonts w:ascii="Arial" w:hAnsi="Arial" w:cs="Arial"/>
              <w:b/>
              <w:noProof/>
              <w:sz w:val="20"/>
              <w:szCs w:val="20"/>
            </w:rPr>
            <w:drawing>
              <wp:inline distT="0" distB="0" distL="0" distR="0" wp14:anchorId="3E1B2A51" wp14:editId="59B83364">
                <wp:extent cx="468936" cy="434623"/>
                <wp:effectExtent l="0" t="0" r="1270" b="0"/>
                <wp:docPr id="19969249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557554" name=""/>
                        <pic:cNvPicPr/>
                      </pic:nvPicPr>
                      <pic:blipFill>
                        <a:blip r:embed="rId1"/>
                        <a:stretch>
                          <a:fillRect/>
                        </a:stretch>
                      </pic:blipFill>
                      <pic:spPr>
                        <a:xfrm>
                          <a:off x="0" y="0"/>
                          <a:ext cx="501873" cy="465150"/>
                        </a:xfrm>
                        <a:prstGeom prst="rect">
                          <a:avLst/>
                        </a:prstGeom>
                      </pic:spPr>
                    </pic:pic>
                  </a:graphicData>
                </a:graphic>
              </wp:inline>
            </w:drawing>
          </w:r>
        </w:p>
      </w:tc>
      <w:tc>
        <w:tcPr>
          <w:tcW w:w="2825" w:type="dxa"/>
        </w:tcPr>
        <w:p w14:paraId="24F12B40" w14:textId="4445265B" w:rsidR="00AF2B8E" w:rsidRPr="00653ABC" w:rsidRDefault="00FC05A1" w:rsidP="00D5128E">
          <w:pPr>
            <w:pStyle w:val="Protocol-maintext"/>
            <w:jc w:val="left"/>
            <w:rPr>
              <w:rFonts w:ascii="Arial" w:hAnsi="Arial" w:cs="Arial"/>
              <w:bCs/>
              <w:sz w:val="20"/>
              <w:szCs w:val="20"/>
            </w:rPr>
          </w:pPr>
          <w:r>
            <w:rPr>
              <w:rFonts w:ascii="Arial" w:hAnsi="Arial" w:cs="Arial"/>
              <w:bCs/>
              <w:sz w:val="20"/>
              <w:szCs w:val="20"/>
            </w:rPr>
            <w:t>UK Region Specific</w:t>
          </w:r>
          <w:r w:rsidR="00AF2B8E">
            <w:rPr>
              <w:rFonts w:ascii="Arial" w:hAnsi="Arial" w:cs="Arial"/>
              <w:bCs/>
              <w:sz w:val="20"/>
              <w:szCs w:val="20"/>
            </w:rPr>
            <w:t xml:space="preserve"> Appendix </w:t>
          </w:r>
        </w:p>
      </w:tc>
      <w:tc>
        <w:tcPr>
          <w:tcW w:w="2825" w:type="dxa"/>
        </w:tcPr>
        <w:p w14:paraId="5314F257" w14:textId="01AD0809" w:rsidR="00D5128E" w:rsidRPr="00653ABC" w:rsidRDefault="00D5128E" w:rsidP="00D5128E">
          <w:pPr>
            <w:pStyle w:val="Protocol-maintext"/>
            <w:rPr>
              <w:rFonts w:ascii="Arial" w:hAnsi="Arial" w:cs="Arial"/>
              <w:bCs/>
              <w:sz w:val="20"/>
              <w:szCs w:val="20"/>
              <w:highlight w:val="lightGray"/>
            </w:rPr>
          </w:pPr>
          <w:r w:rsidRPr="00653ABC">
            <w:rPr>
              <w:rFonts w:ascii="Arial" w:hAnsi="Arial" w:cs="Arial"/>
              <w:bCs/>
              <w:sz w:val="20"/>
              <w:szCs w:val="20"/>
              <w:highlight w:val="lightGray"/>
            </w:rPr>
            <w:t>Sponsor</w:t>
          </w:r>
          <w:r w:rsidR="00653ABC">
            <w:rPr>
              <w:rFonts w:ascii="Arial" w:hAnsi="Arial" w:cs="Arial"/>
              <w:bCs/>
              <w:sz w:val="20"/>
              <w:szCs w:val="20"/>
            </w:rPr>
            <w:t xml:space="preserve">: </w:t>
          </w:r>
          <w:r w:rsidR="00653ABC" w:rsidRPr="00653ABC">
            <w:rPr>
              <w:rFonts w:ascii="Arial" w:hAnsi="Arial" w:cs="Arial"/>
              <w:bCs/>
              <w:sz w:val="20"/>
              <w:szCs w:val="20"/>
            </w:rPr>
            <w:t>Imperial College London</w:t>
          </w:r>
          <w:r w:rsidRPr="00653ABC">
            <w:rPr>
              <w:rFonts w:ascii="Arial" w:hAnsi="Arial" w:cs="Arial"/>
              <w:bCs/>
              <w:sz w:val="20"/>
              <w:szCs w:val="20"/>
              <w:highlight w:val="lightGray"/>
            </w:rPr>
            <w:t xml:space="preserve"> </w:t>
          </w:r>
        </w:p>
      </w:tc>
      <w:tc>
        <w:tcPr>
          <w:tcW w:w="2826" w:type="dxa"/>
        </w:tcPr>
        <w:p w14:paraId="65A1E75E" w14:textId="047848B5" w:rsidR="00D5128E" w:rsidRPr="00653ABC" w:rsidRDefault="00D5128E" w:rsidP="00D5128E">
          <w:pPr>
            <w:pStyle w:val="Protocol-maintext"/>
            <w:rPr>
              <w:rFonts w:ascii="Arial" w:hAnsi="Arial" w:cs="Arial"/>
              <w:bCs/>
              <w:sz w:val="20"/>
              <w:szCs w:val="20"/>
            </w:rPr>
          </w:pPr>
          <w:r w:rsidRPr="0083043F">
            <w:rPr>
              <w:rFonts w:ascii="Arial" w:hAnsi="Arial" w:cs="Arial"/>
              <w:bCs/>
              <w:sz w:val="20"/>
              <w:szCs w:val="20"/>
            </w:rPr>
            <w:t>V</w:t>
          </w:r>
          <w:r w:rsidR="0083043F" w:rsidRPr="0083043F">
            <w:rPr>
              <w:rFonts w:ascii="Arial" w:hAnsi="Arial" w:cs="Arial"/>
              <w:bCs/>
              <w:sz w:val="20"/>
              <w:szCs w:val="20"/>
            </w:rPr>
            <w:t>1.</w:t>
          </w:r>
          <w:r w:rsidR="00AC5BAC">
            <w:rPr>
              <w:rFonts w:ascii="Arial" w:hAnsi="Arial" w:cs="Arial"/>
              <w:bCs/>
              <w:sz w:val="20"/>
              <w:szCs w:val="20"/>
            </w:rPr>
            <w:t>1</w:t>
          </w:r>
          <w:r w:rsidR="00F562EC">
            <w:rPr>
              <w:rFonts w:ascii="Arial" w:hAnsi="Arial" w:cs="Arial"/>
              <w:bCs/>
              <w:sz w:val="20"/>
              <w:szCs w:val="20"/>
            </w:rPr>
            <w:t xml:space="preserve"> </w:t>
          </w:r>
          <w:r w:rsidR="00073D81">
            <w:rPr>
              <w:rFonts w:ascii="Arial" w:hAnsi="Arial" w:cs="Arial"/>
              <w:bCs/>
              <w:sz w:val="20"/>
              <w:szCs w:val="20"/>
            </w:rPr>
            <w:t>0</w:t>
          </w:r>
          <w:r w:rsidR="00AC5BAC">
            <w:rPr>
              <w:rFonts w:ascii="Arial" w:hAnsi="Arial" w:cs="Arial"/>
              <w:bCs/>
              <w:sz w:val="20"/>
              <w:szCs w:val="20"/>
            </w:rPr>
            <w:t>5</w:t>
          </w:r>
          <w:r w:rsidR="00F562EC">
            <w:rPr>
              <w:rFonts w:ascii="Arial" w:hAnsi="Arial" w:cs="Arial"/>
              <w:bCs/>
              <w:sz w:val="20"/>
              <w:szCs w:val="20"/>
            </w:rPr>
            <w:t>.0</w:t>
          </w:r>
          <w:r w:rsidR="00AC5BAC">
            <w:rPr>
              <w:rFonts w:ascii="Arial" w:hAnsi="Arial" w:cs="Arial"/>
              <w:bCs/>
              <w:sz w:val="20"/>
              <w:szCs w:val="20"/>
            </w:rPr>
            <w:t>8</w:t>
          </w:r>
          <w:r w:rsidR="00F562EC">
            <w:rPr>
              <w:rFonts w:ascii="Arial" w:hAnsi="Arial" w:cs="Arial"/>
              <w:bCs/>
              <w:sz w:val="20"/>
              <w:szCs w:val="20"/>
            </w:rPr>
            <w:t>.2025</w:t>
          </w:r>
        </w:p>
      </w:tc>
    </w:tr>
  </w:tbl>
  <w:p w14:paraId="1E6F760A" w14:textId="77777777" w:rsidR="00D5128E" w:rsidRDefault="00D5128E" w:rsidP="005A4FEE">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B6FB0"/>
    <w:multiLevelType w:val="hybridMultilevel"/>
    <w:tmpl w:val="1DF6ED76"/>
    <w:lvl w:ilvl="0" w:tplc="2AA42282">
      <w:start w:val="6"/>
      <w:numFmt w:val="bullet"/>
      <w:lvlText w:val="-"/>
      <w:lvlJc w:val="left"/>
      <w:pPr>
        <w:ind w:left="720" w:hanging="360"/>
      </w:pPr>
      <w:rPr>
        <w:rFonts w:ascii="Arial" w:eastAsia="Times New Roman" w:hAnsi="Arial" w:cs="Arial" w:hint="default"/>
      </w:rPr>
    </w:lvl>
    <w:lvl w:ilvl="1" w:tplc="21028AB4" w:tentative="1">
      <w:start w:val="1"/>
      <w:numFmt w:val="bullet"/>
      <w:lvlText w:val="o"/>
      <w:lvlJc w:val="left"/>
      <w:pPr>
        <w:ind w:left="1440" w:hanging="360"/>
      </w:pPr>
      <w:rPr>
        <w:rFonts w:ascii="Courier New" w:hAnsi="Courier New" w:cs="Courier New" w:hint="default"/>
      </w:rPr>
    </w:lvl>
    <w:lvl w:ilvl="2" w:tplc="AFF00F22" w:tentative="1">
      <w:start w:val="1"/>
      <w:numFmt w:val="bullet"/>
      <w:lvlText w:val=""/>
      <w:lvlJc w:val="left"/>
      <w:pPr>
        <w:ind w:left="2160" w:hanging="360"/>
      </w:pPr>
      <w:rPr>
        <w:rFonts w:ascii="Wingdings" w:hAnsi="Wingdings" w:hint="default"/>
      </w:rPr>
    </w:lvl>
    <w:lvl w:ilvl="3" w:tplc="EA3E0EAA" w:tentative="1">
      <w:start w:val="1"/>
      <w:numFmt w:val="bullet"/>
      <w:lvlText w:val=""/>
      <w:lvlJc w:val="left"/>
      <w:pPr>
        <w:ind w:left="2880" w:hanging="360"/>
      </w:pPr>
      <w:rPr>
        <w:rFonts w:ascii="Symbol" w:hAnsi="Symbol" w:hint="default"/>
      </w:rPr>
    </w:lvl>
    <w:lvl w:ilvl="4" w:tplc="15B8B4CE" w:tentative="1">
      <w:start w:val="1"/>
      <w:numFmt w:val="bullet"/>
      <w:lvlText w:val="o"/>
      <w:lvlJc w:val="left"/>
      <w:pPr>
        <w:ind w:left="3600" w:hanging="360"/>
      </w:pPr>
      <w:rPr>
        <w:rFonts w:ascii="Courier New" w:hAnsi="Courier New" w:cs="Courier New" w:hint="default"/>
      </w:rPr>
    </w:lvl>
    <w:lvl w:ilvl="5" w:tplc="DD06B1EE" w:tentative="1">
      <w:start w:val="1"/>
      <w:numFmt w:val="bullet"/>
      <w:lvlText w:val=""/>
      <w:lvlJc w:val="left"/>
      <w:pPr>
        <w:ind w:left="4320" w:hanging="360"/>
      </w:pPr>
      <w:rPr>
        <w:rFonts w:ascii="Wingdings" w:hAnsi="Wingdings" w:hint="default"/>
      </w:rPr>
    </w:lvl>
    <w:lvl w:ilvl="6" w:tplc="99EC8D58" w:tentative="1">
      <w:start w:val="1"/>
      <w:numFmt w:val="bullet"/>
      <w:lvlText w:val=""/>
      <w:lvlJc w:val="left"/>
      <w:pPr>
        <w:ind w:left="5040" w:hanging="360"/>
      </w:pPr>
      <w:rPr>
        <w:rFonts w:ascii="Symbol" w:hAnsi="Symbol" w:hint="default"/>
      </w:rPr>
    </w:lvl>
    <w:lvl w:ilvl="7" w:tplc="DC32E7D6" w:tentative="1">
      <w:start w:val="1"/>
      <w:numFmt w:val="bullet"/>
      <w:lvlText w:val="o"/>
      <w:lvlJc w:val="left"/>
      <w:pPr>
        <w:ind w:left="5760" w:hanging="360"/>
      </w:pPr>
      <w:rPr>
        <w:rFonts w:ascii="Courier New" w:hAnsi="Courier New" w:cs="Courier New" w:hint="default"/>
      </w:rPr>
    </w:lvl>
    <w:lvl w:ilvl="8" w:tplc="AAEE114A" w:tentative="1">
      <w:start w:val="1"/>
      <w:numFmt w:val="bullet"/>
      <w:lvlText w:val=""/>
      <w:lvlJc w:val="left"/>
      <w:pPr>
        <w:ind w:left="6480" w:hanging="360"/>
      </w:pPr>
      <w:rPr>
        <w:rFonts w:ascii="Wingdings" w:hAnsi="Wingdings" w:hint="default"/>
      </w:rPr>
    </w:lvl>
  </w:abstractNum>
  <w:abstractNum w:abstractNumId="1" w15:restartNumberingAfterBreak="0">
    <w:nsid w:val="036C06D2"/>
    <w:multiLevelType w:val="hybridMultilevel"/>
    <w:tmpl w:val="551EBFA0"/>
    <w:lvl w:ilvl="0" w:tplc="272297A4">
      <w:start w:val="1"/>
      <w:numFmt w:val="bullet"/>
      <w:pStyle w:val="BulletList"/>
      <w:lvlText w:val=""/>
      <w:lvlJc w:val="left"/>
      <w:pPr>
        <w:tabs>
          <w:tab w:val="num" w:pos="4046"/>
        </w:tabs>
        <w:ind w:left="3969" w:hanging="283"/>
      </w:pPr>
      <w:rPr>
        <w:rFonts w:ascii="Symbol" w:hAnsi="Symbol" w:hint="default"/>
        <w:color w:val="auto"/>
        <w:sz w:val="20"/>
      </w:rPr>
    </w:lvl>
    <w:lvl w:ilvl="1" w:tplc="E82C8722">
      <w:start w:val="1"/>
      <w:numFmt w:val="bullet"/>
      <w:lvlText w:val=""/>
      <w:lvlJc w:val="left"/>
      <w:pPr>
        <w:tabs>
          <w:tab w:val="num" w:pos="2007"/>
        </w:tabs>
        <w:ind w:left="1930" w:hanging="283"/>
      </w:pPr>
      <w:rPr>
        <w:rFonts w:ascii="Symbol" w:hAnsi="Symbol" w:hint="default"/>
        <w:color w:val="auto"/>
        <w:sz w:val="20"/>
      </w:rPr>
    </w:lvl>
    <w:lvl w:ilvl="2" w:tplc="A20AEBFE">
      <w:start w:val="1"/>
      <w:numFmt w:val="bullet"/>
      <w:lvlText w:val=""/>
      <w:lvlJc w:val="left"/>
      <w:pPr>
        <w:tabs>
          <w:tab w:val="num" w:pos="2727"/>
        </w:tabs>
        <w:ind w:left="2727" w:hanging="360"/>
      </w:pPr>
      <w:rPr>
        <w:rFonts w:ascii="Wingdings" w:hAnsi="Wingdings" w:hint="default"/>
      </w:rPr>
    </w:lvl>
    <w:lvl w:ilvl="3" w:tplc="309C1FDC" w:tentative="1">
      <w:start w:val="1"/>
      <w:numFmt w:val="bullet"/>
      <w:lvlText w:val=""/>
      <w:lvlJc w:val="left"/>
      <w:pPr>
        <w:tabs>
          <w:tab w:val="num" w:pos="3447"/>
        </w:tabs>
        <w:ind w:left="3447" w:hanging="360"/>
      </w:pPr>
      <w:rPr>
        <w:rFonts w:ascii="Symbol" w:hAnsi="Symbol" w:hint="default"/>
      </w:rPr>
    </w:lvl>
    <w:lvl w:ilvl="4" w:tplc="9FD66234" w:tentative="1">
      <w:start w:val="1"/>
      <w:numFmt w:val="bullet"/>
      <w:lvlText w:val="o"/>
      <w:lvlJc w:val="left"/>
      <w:pPr>
        <w:tabs>
          <w:tab w:val="num" w:pos="4167"/>
        </w:tabs>
        <w:ind w:left="4167" w:hanging="360"/>
      </w:pPr>
      <w:rPr>
        <w:rFonts w:ascii="Courier New" w:hAnsi="Courier New" w:hint="default"/>
      </w:rPr>
    </w:lvl>
    <w:lvl w:ilvl="5" w:tplc="DCDC910A" w:tentative="1">
      <w:start w:val="1"/>
      <w:numFmt w:val="bullet"/>
      <w:lvlText w:val=""/>
      <w:lvlJc w:val="left"/>
      <w:pPr>
        <w:tabs>
          <w:tab w:val="num" w:pos="4887"/>
        </w:tabs>
        <w:ind w:left="4887" w:hanging="360"/>
      </w:pPr>
      <w:rPr>
        <w:rFonts w:ascii="Wingdings" w:hAnsi="Wingdings" w:hint="default"/>
      </w:rPr>
    </w:lvl>
    <w:lvl w:ilvl="6" w:tplc="BE541E90" w:tentative="1">
      <w:start w:val="1"/>
      <w:numFmt w:val="bullet"/>
      <w:lvlText w:val=""/>
      <w:lvlJc w:val="left"/>
      <w:pPr>
        <w:tabs>
          <w:tab w:val="num" w:pos="5607"/>
        </w:tabs>
        <w:ind w:left="5607" w:hanging="360"/>
      </w:pPr>
      <w:rPr>
        <w:rFonts w:ascii="Symbol" w:hAnsi="Symbol" w:hint="default"/>
      </w:rPr>
    </w:lvl>
    <w:lvl w:ilvl="7" w:tplc="03AC4A64" w:tentative="1">
      <w:start w:val="1"/>
      <w:numFmt w:val="bullet"/>
      <w:lvlText w:val="o"/>
      <w:lvlJc w:val="left"/>
      <w:pPr>
        <w:tabs>
          <w:tab w:val="num" w:pos="6327"/>
        </w:tabs>
        <w:ind w:left="6327" w:hanging="360"/>
      </w:pPr>
      <w:rPr>
        <w:rFonts w:ascii="Courier New" w:hAnsi="Courier New" w:hint="default"/>
      </w:rPr>
    </w:lvl>
    <w:lvl w:ilvl="8" w:tplc="5D24C3B0"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9413C9E"/>
    <w:multiLevelType w:val="multilevel"/>
    <w:tmpl w:val="77FA1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603711"/>
    <w:multiLevelType w:val="hybridMultilevel"/>
    <w:tmpl w:val="05062332"/>
    <w:lvl w:ilvl="0" w:tplc="8F6CA85A">
      <w:start w:val="1"/>
      <w:numFmt w:val="decimal"/>
      <w:pStyle w:val="Protocol-numberedlist"/>
      <w:lvlText w:val="%1."/>
      <w:lvlJc w:val="left"/>
      <w:pPr>
        <w:tabs>
          <w:tab w:val="num" w:pos="0"/>
        </w:tabs>
        <w:ind w:left="709" w:hanging="709"/>
      </w:pPr>
      <w:rPr>
        <w:rFonts w:cs="Times New Roman" w:hint="default"/>
      </w:rPr>
    </w:lvl>
    <w:lvl w:ilvl="1" w:tplc="065092A4" w:tentative="1">
      <w:start w:val="1"/>
      <w:numFmt w:val="lowerLetter"/>
      <w:lvlText w:val="%2."/>
      <w:lvlJc w:val="left"/>
      <w:pPr>
        <w:tabs>
          <w:tab w:val="num" w:pos="2160"/>
        </w:tabs>
        <w:ind w:left="2160" w:hanging="360"/>
      </w:pPr>
      <w:rPr>
        <w:rFonts w:cs="Times New Roman"/>
      </w:rPr>
    </w:lvl>
    <w:lvl w:ilvl="2" w:tplc="48FC3E16" w:tentative="1">
      <w:start w:val="1"/>
      <w:numFmt w:val="lowerRoman"/>
      <w:lvlText w:val="%3."/>
      <w:lvlJc w:val="right"/>
      <w:pPr>
        <w:tabs>
          <w:tab w:val="num" w:pos="2880"/>
        </w:tabs>
        <w:ind w:left="2880" w:hanging="180"/>
      </w:pPr>
      <w:rPr>
        <w:rFonts w:cs="Times New Roman"/>
      </w:rPr>
    </w:lvl>
    <w:lvl w:ilvl="3" w:tplc="2DF0B746" w:tentative="1">
      <w:start w:val="1"/>
      <w:numFmt w:val="decimal"/>
      <w:lvlText w:val="%4."/>
      <w:lvlJc w:val="left"/>
      <w:pPr>
        <w:tabs>
          <w:tab w:val="num" w:pos="3600"/>
        </w:tabs>
        <w:ind w:left="3600" w:hanging="360"/>
      </w:pPr>
      <w:rPr>
        <w:rFonts w:cs="Times New Roman"/>
      </w:rPr>
    </w:lvl>
    <w:lvl w:ilvl="4" w:tplc="74B01D4E" w:tentative="1">
      <w:start w:val="1"/>
      <w:numFmt w:val="lowerLetter"/>
      <w:lvlText w:val="%5."/>
      <w:lvlJc w:val="left"/>
      <w:pPr>
        <w:tabs>
          <w:tab w:val="num" w:pos="4320"/>
        </w:tabs>
        <w:ind w:left="4320" w:hanging="360"/>
      </w:pPr>
      <w:rPr>
        <w:rFonts w:cs="Times New Roman"/>
      </w:rPr>
    </w:lvl>
    <w:lvl w:ilvl="5" w:tplc="AE1A87C2" w:tentative="1">
      <w:start w:val="1"/>
      <w:numFmt w:val="lowerRoman"/>
      <w:lvlText w:val="%6."/>
      <w:lvlJc w:val="right"/>
      <w:pPr>
        <w:tabs>
          <w:tab w:val="num" w:pos="5040"/>
        </w:tabs>
        <w:ind w:left="5040" w:hanging="180"/>
      </w:pPr>
      <w:rPr>
        <w:rFonts w:cs="Times New Roman"/>
      </w:rPr>
    </w:lvl>
    <w:lvl w:ilvl="6" w:tplc="91B43EFA" w:tentative="1">
      <w:start w:val="1"/>
      <w:numFmt w:val="decimal"/>
      <w:lvlText w:val="%7."/>
      <w:lvlJc w:val="left"/>
      <w:pPr>
        <w:tabs>
          <w:tab w:val="num" w:pos="5760"/>
        </w:tabs>
        <w:ind w:left="5760" w:hanging="360"/>
      </w:pPr>
      <w:rPr>
        <w:rFonts w:cs="Times New Roman"/>
      </w:rPr>
    </w:lvl>
    <w:lvl w:ilvl="7" w:tplc="655E502E" w:tentative="1">
      <w:start w:val="1"/>
      <w:numFmt w:val="lowerLetter"/>
      <w:lvlText w:val="%8."/>
      <w:lvlJc w:val="left"/>
      <w:pPr>
        <w:tabs>
          <w:tab w:val="num" w:pos="6480"/>
        </w:tabs>
        <w:ind w:left="6480" w:hanging="360"/>
      </w:pPr>
      <w:rPr>
        <w:rFonts w:cs="Times New Roman"/>
      </w:rPr>
    </w:lvl>
    <w:lvl w:ilvl="8" w:tplc="80C48786" w:tentative="1">
      <w:start w:val="1"/>
      <w:numFmt w:val="lowerRoman"/>
      <w:lvlText w:val="%9."/>
      <w:lvlJc w:val="right"/>
      <w:pPr>
        <w:tabs>
          <w:tab w:val="num" w:pos="7200"/>
        </w:tabs>
        <w:ind w:left="7200" w:hanging="180"/>
      </w:pPr>
      <w:rPr>
        <w:rFonts w:cs="Times New Roman"/>
      </w:rPr>
    </w:lvl>
  </w:abstractNum>
  <w:abstractNum w:abstractNumId="4" w15:restartNumberingAfterBreak="0">
    <w:nsid w:val="0ED545E3"/>
    <w:multiLevelType w:val="hybridMultilevel"/>
    <w:tmpl w:val="14489012"/>
    <w:lvl w:ilvl="0" w:tplc="4460AB86">
      <w:start w:val="1"/>
      <w:numFmt w:val="bullet"/>
      <w:pStyle w:val="BulletIndent1"/>
      <w:lvlText w:val=""/>
      <w:lvlJc w:val="left"/>
      <w:pPr>
        <w:tabs>
          <w:tab w:val="num" w:pos="1363"/>
        </w:tabs>
        <w:ind w:left="1286" w:hanging="283"/>
      </w:pPr>
      <w:rPr>
        <w:rFonts w:ascii="Symbol" w:hAnsi="Symbol" w:hint="default"/>
        <w:color w:val="auto"/>
        <w:sz w:val="22"/>
      </w:rPr>
    </w:lvl>
    <w:lvl w:ilvl="1" w:tplc="ABD24A94">
      <w:start w:val="1"/>
      <w:numFmt w:val="bullet"/>
      <w:pStyle w:val="CV-BulletedText"/>
      <w:lvlText w:val=""/>
      <w:lvlJc w:val="left"/>
      <w:pPr>
        <w:tabs>
          <w:tab w:val="num" w:pos="2443"/>
        </w:tabs>
        <w:ind w:left="2281" w:hanging="198"/>
      </w:pPr>
      <w:rPr>
        <w:rFonts w:ascii="Symbol" w:hAnsi="Symbol" w:hint="default"/>
        <w:sz w:val="22"/>
      </w:rPr>
    </w:lvl>
    <w:lvl w:ilvl="2" w:tplc="98F8C9A2" w:tentative="1">
      <w:start w:val="1"/>
      <w:numFmt w:val="bullet"/>
      <w:lvlText w:val=""/>
      <w:lvlJc w:val="left"/>
      <w:pPr>
        <w:tabs>
          <w:tab w:val="num" w:pos="3163"/>
        </w:tabs>
        <w:ind w:left="3163" w:hanging="360"/>
      </w:pPr>
      <w:rPr>
        <w:rFonts w:ascii="Wingdings" w:hAnsi="Wingdings" w:hint="default"/>
      </w:rPr>
    </w:lvl>
    <w:lvl w:ilvl="3" w:tplc="CBDE7B16" w:tentative="1">
      <w:start w:val="1"/>
      <w:numFmt w:val="bullet"/>
      <w:lvlText w:val=""/>
      <w:lvlJc w:val="left"/>
      <w:pPr>
        <w:tabs>
          <w:tab w:val="num" w:pos="3883"/>
        </w:tabs>
        <w:ind w:left="3883" w:hanging="360"/>
      </w:pPr>
      <w:rPr>
        <w:rFonts w:ascii="Symbol" w:hAnsi="Symbol" w:hint="default"/>
      </w:rPr>
    </w:lvl>
    <w:lvl w:ilvl="4" w:tplc="8780B632" w:tentative="1">
      <w:start w:val="1"/>
      <w:numFmt w:val="bullet"/>
      <w:lvlText w:val="o"/>
      <w:lvlJc w:val="left"/>
      <w:pPr>
        <w:tabs>
          <w:tab w:val="num" w:pos="4603"/>
        </w:tabs>
        <w:ind w:left="4603" w:hanging="360"/>
      </w:pPr>
      <w:rPr>
        <w:rFonts w:ascii="Courier New" w:hAnsi="Courier New" w:hint="default"/>
      </w:rPr>
    </w:lvl>
    <w:lvl w:ilvl="5" w:tplc="16AAD2B6" w:tentative="1">
      <w:start w:val="1"/>
      <w:numFmt w:val="bullet"/>
      <w:lvlText w:val=""/>
      <w:lvlJc w:val="left"/>
      <w:pPr>
        <w:tabs>
          <w:tab w:val="num" w:pos="5323"/>
        </w:tabs>
        <w:ind w:left="5323" w:hanging="360"/>
      </w:pPr>
      <w:rPr>
        <w:rFonts w:ascii="Wingdings" w:hAnsi="Wingdings" w:hint="default"/>
      </w:rPr>
    </w:lvl>
    <w:lvl w:ilvl="6" w:tplc="51D277A4" w:tentative="1">
      <w:start w:val="1"/>
      <w:numFmt w:val="bullet"/>
      <w:lvlText w:val=""/>
      <w:lvlJc w:val="left"/>
      <w:pPr>
        <w:tabs>
          <w:tab w:val="num" w:pos="6043"/>
        </w:tabs>
        <w:ind w:left="6043" w:hanging="360"/>
      </w:pPr>
      <w:rPr>
        <w:rFonts w:ascii="Symbol" w:hAnsi="Symbol" w:hint="default"/>
      </w:rPr>
    </w:lvl>
    <w:lvl w:ilvl="7" w:tplc="32E28C82" w:tentative="1">
      <w:start w:val="1"/>
      <w:numFmt w:val="bullet"/>
      <w:lvlText w:val="o"/>
      <w:lvlJc w:val="left"/>
      <w:pPr>
        <w:tabs>
          <w:tab w:val="num" w:pos="6763"/>
        </w:tabs>
        <w:ind w:left="6763" w:hanging="360"/>
      </w:pPr>
      <w:rPr>
        <w:rFonts w:ascii="Courier New" w:hAnsi="Courier New" w:hint="default"/>
      </w:rPr>
    </w:lvl>
    <w:lvl w:ilvl="8" w:tplc="D570B360" w:tentative="1">
      <w:start w:val="1"/>
      <w:numFmt w:val="bullet"/>
      <w:lvlText w:val=""/>
      <w:lvlJc w:val="left"/>
      <w:pPr>
        <w:tabs>
          <w:tab w:val="num" w:pos="7483"/>
        </w:tabs>
        <w:ind w:left="7483" w:hanging="360"/>
      </w:pPr>
      <w:rPr>
        <w:rFonts w:ascii="Wingdings" w:hAnsi="Wingdings" w:hint="default"/>
      </w:rPr>
    </w:lvl>
  </w:abstractNum>
  <w:abstractNum w:abstractNumId="5" w15:restartNumberingAfterBreak="0">
    <w:nsid w:val="11A5146E"/>
    <w:multiLevelType w:val="multilevel"/>
    <w:tmpl w:val="3102A91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bCs/>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12795AEF"/>
    <w:multiLevelType w:val="hybridMultilevel"/>
    <w:tmpl w:val="85AECBFE"/>
    <w:lvl w:ilvl="0" w:tplc="2E56084A">
      <w:numFmt w:val="bullet"/>
      <w:lvlText w:val="•"/>
      <w:lvlJc w:val="left"/>
      <w:pPr>
        <w:ind w:left="720" w:hanging="360"/>
      </w:pPr>
      <w:rPr>
        <w:rFonts w:ascii="Arial" w:eastAsia="Times New Roman" w:hAnsi="Arial" w:cs="Arial" w:hint="default"/>
      </w:rPr>
    </w:lvl>
    <w:lvl w:ilvl="1" w:tplc="8376A782" w:tentative="1">
      <w:start w:val="1"/>
      <w:numFmt w:val="bullet"/>
      <w:lvlText w:val="o"/>
      <w:lvlJc w:val="left"/>
      <w:pPr>
        <w:ind w:left="1440" w:hanging="360"/>
      </w:pPr>
      <w:rPr>
        <w:rFonts w:ascii="Courier New" w:hAnsi="Courier New" w:cs="Courier New" w:hint="default"/>
      </w:rPr>
    </w:lvl>
    <w:lvl w:ilvl="2" w:tplc="B36E0086" w:tentative="1">
      <w:start w:val="1"/>
      <w:numFmt w:val="bullet"/>
      <w:lvlText w:val=""/>
      <w:lvlJc w:val="left"/>
      <w:pPr>
        <w:ind w:left="2160" w:hanging="360"/>
      </w:pPr>
      <w:rPr>
        <w:rFonts w:ascii="Wingdings" w:hAnsi="Wingdings" w:hint="default"/>
      </w:rPr>
    </w:lvl>
    <w:lvl w:ilvl="3" w:tplc="84F8841E" w:tentative="1">
      <w:start w:val="1"/>
      <w:numFmt w:val="bullet"/>
      <w:lvlText w:val=""/>
      <w:lvlJc w:val="left"/>
      <w:pPr>
        <w:ind w:left="2880" w:hanging="360"/>
      </w:pPr>
      <w:rPr>
        <w:rFonts w:ascii="Symbol" w:hAnsi="Symbol" w:hint="default"/>
      </w:rPr>
    </w:lvl>
    <w:lvl w:ilvl="4" w:tplc="F19EE5E2" w:tentative="1">
      <w:start w:val="1"/>
      <w:numFmt w:val="bullet"/>
      <w:lvlText w:val="o"/>
      <w:lvlJc w:val="left"/>
      <w:pPr>
        <w:ind w:left="3600" w:hanging="360"/>
      </w:pPr>
      <w:rPr>
        <w:rFonts w:ascii="Courier New" w:hAnsi="Courier New" w:cs="Courier New" w:hint="default"/>
      </w:rPr>
    </w:lvl>
    <w:lvl w:ilvl="5" w:tplc="A2DA0266" w:tentative="1">
      <w:start w:val="1"/>
      <w:numFmt w:val="bullet"/>
      <w:lvlText w:val=""/>
      <w:lvlJc w:val="left"/>
      <w:pPr>
        <w:ind w:left="4320" w:hanging="360"/>
      </w:pPr>
      <w:rPr>
        <w:rFonts w:ascii="Wingdings" w:hAnsi="Wingdings" w:hint="default"/>
      </w:rPr>
    </w:lvl>
    <w:lvl w:ilvl="6" w:tplc="601C9164" w:tentative="1">
      <w:start w:val="1"/>
      <w:numFmt w:val="bullet"/>
      <w:lvlText w:val=""/>
      <w:lvlJc w:val="left"/>
      <w:pPr>
        <w:ind w:left="5040" w:hanging="360"/>
      </w:pPr>
      <w:rPr>
        <w:rFonts w:ascii="Symbol" w:hAnsi="Symbol" w:hint="default"/>
      </w:rPr>
    </w:lvl>
    <w:lvl w:ilvl="7" w:tplc="41A6086A" w:tentative="1">
      <w:start w:val="1"/>
      <w:numFmt w:val="bullet"/>
      <w:lvlText w:val="o"/>
      <w:lvlJc w:val="left"/>
      <w:pPr>
        <w:ind w:left="5760" w:hanging="360"/>
      </w:pPr>
      <w:rPr>
        <w:rFonts w:ascii="Courier New" w:hAnsi="Courier New" w:cs="Courier New" w:hint="default"/>
      </w:rPr>
    </w:lvl>
    <w:lvl w:ilvl="8" w:tplc="3460A4BC" w:tentative="1">
      <w:start w:val="1"/>
      <w:numFmt w:val="bullet"/>
      <w:lvlText w:val=""/>
      <w:lvlJc w:val="left"/>
      <w:pPr>
        <w:ind w:left="6480" w:hanging="360"/>
      </w:pPr>
      <w:rPr>
        <w:rFonts w:ascii="Wingdings" w:hAnsi="Wingdings" w:hint="default"/>
      </w:rPr>
    </w:lvl>
  </w:abstractNum>
  <w:abstractNum w:abstractNumId="7" w15:restartNumberingAfterBreak="0">
    <w:nsid w:val="128C4FBE"/>
    <w:multiLevelType w:val="hybridMultilevel"/>
    <w:tmpl w:val="55724D68"/>
    <w:lvl w:ilvl="0" w:tplc="F60275D6">
      <w:start w:val="1"/>
      <w:numFmt w:val="bullet"/>
      <w:lvlText w:val=""/>
      <w:lvlJc w:val="left"/>
      <w:pPr>
        <w:ind w:left="720" w:hanging="360"/>
      </w:pPr>
      <w:rPr>
        <w:rFonts w:ascii="Symbol" w:hAnsi="Symbol" w:hint="default"/>
      </w:rPr>
    </w:lvl>
    <w:lvl w:ilvl="1" w:tplc="2514B9EA">
      <w:start w:val="1"/>
      <w:numFmt w:val="bullet"/>
      <w:lvlText w:val="o"/>
      <w:lvlJc w:val="left"/>
      <w:pPr>
        <w:ind w:left="1440" w:hanging="360"/>
      </w:pPr>
      <w:rPr>
        <w:rFonts w:ascii="Courier New" w:hAnsi="Courier New" w:hint="default"/>
      </w:rPr>
    </w:lvl>
    <w:lvl w:ilvl="2" w:tplc="F4BA3334">
      <w:start w:val="1"/>
      <w:numFmt w:val="bullet"/>
      <w:lvlText w:val=""/>
      <w:lvlJc w:val="left"/>
      <w:pPr>
        <w:ind w:left="2160" w:hanging="360"/>
      </w:pPr>
      <w:rPr>
        <w:rFonts w:ascii="Wingdings" w:hAnsi="Wingdings" w:hint="default"/>
      </w:rPr>
    </w:lvl>
    <w:lvl w:ilvl="3" w:tplc="AD5E76DE">
      <w:start w:val="1"/>
      <w:numFmt w:val="bullet"/>
      <w:lvlText w:val=""/>
      <w:lvlJc w:val="left"/>
      <w:pPr>
        <w:ind w:left="2880" w:hanging="360"/>
      </w:pPr>
      <w:rPr>
        <w:rFonts w:ascii="Symbol" w:hAnsi="Symbol" w:hint="default"/>
      </w:rPr>
    </w:lvl>
    <w:lvl w:ilvl="4" w:tplc="87F2BAF2">
      <w:start w:val="1"/>
      <w:numFmt w:val="bullet"/>
      <w:lvlText w:val="o"/>
      <w:lvlJc w:val="left"/>
      <w:pPr>
        <w:ind w:left="3600" w:hanging="360"/>
      </w:pPr>
      <w:rPr>
        <w:rFonts w:ascii="Courier New" w:hAnsi="Courier New" w:hint="default"/>
      </w:rPr>
    </w:lvl>
    <w:lvl w:ilvl="5" w:tplc="7854B1C2">
      <w:start w:val="1"/>
      <w:numFmt w:val="bullet"/>
      <w:lvlText w:val=""/>
      <w:lvlJc w:val="left"/>
      <w:pPr>
        <w:ind w:left="4320" w:hanging="360"/>
      </w:pPr>
      <w:rPr>
        <w:rFonts w:ascii="Wingdings" w:hAnsi="Wingdings" w:hint="default"/>
      </w:rPr>
    </w:lvl>
    <w:lvl w:ilvl="6" w:tplc="EFFADE02">
      <w:start w:val="1"/>
      <w:numFmt w:val="bullet"/>
      <w:lvlText w:val=""/>
      <w:lvlJc w:val="left"/>
      <w:pPr>
        <w:ind w:left="5040" w:hanging="360"/>
      </w:pPr>
      <w:rPr>
        <w:rFonts w:ascii="Symbol" w:hAnsi="Symbol" w:hint="default"/>
      </w:rPr>
    </w:lvl>
    <w:lvl w:ilvl="7" w:tplc="8910BA02">
      <w:start w:val="1"/>
      <w:numFmt w:val="bullet"/>
      <w:lvlText w:val="o"/>
      <w:lvlJc w:val="left"/>
      <w:pPr>
        <w:ind w:left="5760" w:hanging="360"/>
      </w:pPr>
      <w:rPr>
        <w:rFonts w:ascii="Courier New" w:hAnsi="Courier New" w:hint="default"/>
      </w:rPr>
    </w:lvl>
    <w:lvl w:ilvl="8" w:tplc="5218BDF2">
      <w:start w:val="1"/>
      <w:numFmt w:val="bullet"/>
      <w:lvlText w:val=""/>
      <w:lvlJc w:val="left"/>
      <w:pPr>
        <w:ind w:left="6480" w:hanging="360"/>
      </w:pPr>
      <w:rPr>
        <w:rFonts w:ascii="Wingdings" w:hAnsi="Wingdings" w:hint="default"/>
      </w:rPr>
    </w:lvl>
  </w:abstractNum>
  <w:abstractNum w:abstractNumId="8" w15:restartNumberingAfterBreak="0">
    <w:nsid w:val="1510318A"/>
    <w:multiLevelType w:val="hybridMultilevel"/>
    <w:tmpl w:val="D74065E2"/>
    <w:lvl w:ilvl="0" w:tplc="C29AFF04">
      <w:start w:val="1"/>
      <w:numFmt w:val="bullet"/>
      <w:pStyle w:val="BulletList1"/>
      <w:lvlText w:val=""/>
      <w:lvlJc w:val="left"/>
      <w:pPr>
        <w:tabs>
          <w:tab w:val="num" w:pos="1364"/>
        </w:tabs>
        <w:ind w:left="1288" w:hanging="284"/>
      </w:pPr>
      <w:rPr>
        <w:rFonts w:ascii="Symbol" w:hAnsi="Symbol" w:hint="default"/>
        <w:color w:val="auto"/>
        <w:sz w:val="20"/>
      </w:rPr>
    </w:lvl>
    <w:lvl w:ilvl="1" w:tplc="C06EDF40">
      <w:start w:val="1"/>
      <w:numFmt w:val="bullet"/>
      <w:lvlText w:val=""/>
      <w:lvlJc w:val="left"/>
      <w:pPr>
        <w:tabs>
          <w:tab w:val="num" w:pos="1877"/>
        </w:tabs>
        <w:ind w:left="1877" w:hanging="360"/>
      </w:pPr>
      <w:rPr>
        <w:rFonts w:ascii="Symbol" w:hAnsi="Symbol" w:hint="default"/>
        <w:color w:val="auto"/>
        <w:sz w:val="20"/>
      </w:rPr>
    </w:lvl>
    <w:lvl w:ilvl="2" w:tplc="1820DF22" w:tentative="1">
      <w:start w:val="1"/>
      <w:numFmt w:val="bullet"/>
      <w:lvlText w:val=""/>
      <w:lvlJc w:val="left"/>
      <w:pPr>
        <w:tabs>
          <w:tab w:val="num" w:pos="2597"/>
        </w:tabs>
        <w:ind w:left="2597" w:hanging="360"/>
      </w:pPr>
      <w:rPr>
        <w:rFonts w:ascii="Wingdings" w:hAnsi="Wingdings" w:hint="default"/>
      </w:rPr>
    </w:lvl>
    <w:lvl w:ilvl="3" w:tplc="D22C706E" w:tentative="1">
      <w:start w:val="1"/>
      <w:numFmt w:val="bullet"/>
      <w:lvlText w:val=""/>
      <w:lvlJc w:val="left"/>
      <w:pPr>
        <w:tabs>
          <w:tab w:val="num" w:pos="3317"/>
        </w:tabs>
        <w:ind w:left="3317" w:hanging="360"/>
      </w:pPr>
      <w:rPr>
        <w:rFonts w:ascii="Symbol" w:hAnsi="Symbol" w:hint="default"/>
      </w:rPr>
    </w:lvl>
    <w:lvl w:ilvl="4" w:tplc="C220C086" w:tentative="1">
      <w:start w:val="1"/>
      <w:numFmt w:val="bullet"/>
      <w:lvlText w:val="o"/>
      <w:lvlJc w:val="left"/>
      <w:pPr>
        <w:tabs>
          <w:tab w:val="num" w:pos="4037"/>
        </w:tabs>
        <w:ind w:left="4037" w:hanging="360"/>
      </w:pPr>
      <w:rPr>
        <w:rFonts w:ascii="Courier New" w:hAnsi="Courier New" w:hint="default"/>
      </w:rPr>
    </w:lvl>
    <w:lvl w:ilvl="5" w:tplc="4C20D96A" w:tentative="1">
      <w:start w:val="1"/>
      <w:numFmt w:val="bullet"/>
      <w:lvlText w:val=""/>
      <w:lvlJc w:val="left"/>
      <w:pPr>
        <w:tabs>
          <w:tab w:val="num" w:pos="4757"/>
        </w:tabs>
        <w:ind w:left="4757" w:hanging="360"/>
      </w:pPr>
      <w:rPr>
        <w:rFonts w:ascii="Wingdings" w:hAnsi="Wingdings" w:hint="default"/>
      </w:rPr>
    </w:lvl>
    <w:lvl w:ilvl="6" w:tplc="5A90CD8C" w:tentative="1">
      <w:start w:val="1"/>
      <w:numFmt w:val="bullet"/>
      <w:lvlText w:val=""/>
      <w:lvlJc w:val="left"/>
      <w:pPr>
        <w:tabs>
          <w:tab w:val="num" w:pos="5477"/>
        </w:tabs>
        <w:ind w:left="5477" w:hanging="360"/>
      </w:pPr>
      <w:rPr>
        <w:rFonts w:ascii="Symbol" w:hAnsi="Symbol" w:hint="default"/>
      </w:rPr>
    </w:lvl>
    <w:lvl w:ilvl="7" w:tplc="04B01284" w:tentative="1">
      <w:start w:val="1"/>
      <w:numFmt w:val="bullet"/>
      <w:lvlText w:val="o"/>
      <w:lvlJc w:val="left"/>
      <w:pPr>
        <w:tabs>
          <w:tab w:val="num" w:pos="6197"/>
        </w:tabs>
        <w:ind w:left="6197" w:hanging="360"/>
      </w:pPr>
      <w:rPr>
        <w:rFonts w:ascii="Courier New" w:hAnsi="Courier New" w:hint="default"/>
      </w:rPr>
    </w:lvl>
    <w:lvl w:ilvl="8" w:tplc="D9A2DDC8" w:tentative="1">
      <w:start w:val="1"/>
      <w:numFmt w:val="bullet"/>
      <w:lvlText w:val=""/>
      <w:lvlJc w:val="left"/>
      <w:pPr>
        <w:tabs>
          <w:tab w:val="num" w:pos="6917"/>
        </w:tabs>
        <w:ind w:left="6917" w:hanging="360"/>
      </w:pPr>
      <w:rPr>
        <w:rFonts w:ascii="Wingdings" w:hAnsi="Wingdings" w:hint="default"/>
      </w:rPr>
    </w:lvl>
  </w:abstractNum>
  <w:abstractNum w:abstractNumId="9" w15:restartNumberingAfterBreak="0">
    <w:nsid w:val="16457B57"/>
    <w:multiLevelType w:val="hybridMultilevel"/>
    <w:tmpl w:val="2AE64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6E7BBD"/>
    <w:multiLevelType w:val="hybridMultilevel"/>
    <w:tmpl w:val="A282E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2F4AAC"/>
    <w:multiLevelType w:val="hybridMultilevel"/>
    <w:tmpl w:val="FEBE53D4"/>
    <w:lvl w:ilvl="0" w:tplc="E9E48BB4">
      <w:start w:val="1"/>
      <w:numFmt w:val="bullet"/>
      <w:pStyle w:val="BulletList2"/>
      <w:lvlText w:val=""/>
      <w:lvlJc w:val="left"/>
      <w:pPr>
        <w:tabs>
          <w:tab w:val="num" w:pos="1778"/>
        </w:tabs>
        <w:ind w:left="1701" w:hanging="283"/>
      </w:pPr>
      <w:rPr>
        <w:rFonts w:ascii="Symbol" w:hAnsi="Symbol" w:hint="default"/>
        <w:color w:val="auto"/>
        <w:sz w:val="20"/>
      </w:rPr>
    </w:lvl>
    <w:lvl w:ilvl="1" w:tplc="0ACEF5BC" w:tentative="1">
      <w:start w:val="1"/>
      <w:numFmt w:val="bullet"/>
      <w:lvlText w:val="o"/>
      <w:lvlJc w:val="left"/>
      <w:pPr>
        <w:tabs>
          <w:tab w:val="num" w:pos="1440"/>
        </w:tabs>
        <w:ind w:left="1440" w:hanging="360"/>
      </w:pPr>
      <w:rPr>
        <w:rFonts w:ascii="Courier New" w:hAnsi="Courier New" w:hint="default"/>
      </w:rPr>
    </w:lvl>
    <w:lvl w:ilvl="2" w:tplc="F0825568" w:tentative="1">
      <w:start w:val="1"/>
      <w:numFmt w:val="bullet"/>
      <w:lvlText w:val=""/>
      <w:lvlJc w:val="left"/>
      <w:pPr>
        <w:tabs>
          <w:tab w:val="num" w:pos="2160"/>
        </w:tabs>
        <w:ind w:left="2160" w:hanging="360"/>
      </w:pPr>
      <w:rPr>
        <w:rFonts w:ascii="Wingdings" w:hAnsi="Wingdings" w:hint="default"/>
      </w:rPr>
    </w:lvl>
    <w:lvl w:ilvl="3" w:tplc="EC2038A0" w:tentative="1">
      <w:start w:val="1"/>
      <w:numFmt w:val="bullet"/>
      <w:lvlText w:val=""/>
      <w:lvlJc w:val="left"/>
      <w:pPr>
        <w:tabs>
          <w:tab w:val="num" w:pos="2880"/>
        </w:tabs>
        <w:ind w:left="2880" w:hanging="360"/>
      </w:pPr>
      <w:rPr>
        <w:rFonts w:ascii="Symbol" w:hAnsi="Symbol" w:hint="default"/>
      </w:rPr>
    </w:lvl>
    <w:lvl w:ilvl="4" w:tplc="BB52CB6A" w:tentative="1">
      <w:start w:val="1"/>
      <w:numFmt w:val="bullet"/>
      <w:lvlText w:val="o"/>
      <w:lvlJc w:val="left"/>
      <w:pPr>
        <w:tabs>
          <w:tab w:val="num" w:pos="3600"/>
        </w:tabs>
        <w:ind w:left="3600" w:hanging="360"/>
      </w:pPr>
      <w:rPr>
        <w:rFonts w:ascii="Courier New" w:hAnsi="Courier New" w:hint="default"/>
      </w:rPr>
    </w:lvl>
    <w:lvl w:ilvl="5" w:tplc="2604EB26" w:tentative="1">
      <w:start w:val="1"/>
      <w:numFmt w:val="bullet"/>
      <w:lvlText w:val=""/>
      <w:lvlJc w:val="left"/>
      <w:pPr>
        <w:tabs>
          <w:tab w:val="num" w:pos="4320"/>
        </w:tabs>
        <w:ind w:left="4320" w:hanging="360"/>
      </w:pPr>
      <w:rPr>
        <w:rFonts w:ascii="Wingdings" w:hAnsi="Wingdings" w:hint="default"/>
      </w:rPr>
    </w:lvl>
    <w:lvl w:ilvl="6" w:tplc="95CAF300" w:tentative="1">
      <w:start w:val="1"/>
      <w:numFmt w:val="bullet"/>
      <w:lvlText w:val=""/>
      <w:lvlJc w:val="left"/>
      <w:pPr>
        <w:tabs>
          <w:tab w:val="num" w:pos="5040"/>
        </w:tabs>
        <w:ind w:left="5040" w:hanging="360"/>
      </w:pPr>
      <w:rPr>
        <w:rFonts w:ascii="Symbol" w:hAnsi="Symbol" w:hint="default"/>
      </w:rPr>
    </w:lvl>
    <w:lvl w:ilvl="7" w:tplc="E03AA40E" w:tentative="1">
      <w:start w:val="1"/>
      <w:numFmt w:val="bullet"/>
      <w:lvlText w:val="o"/>
      <w:lvlJc w:val="left"/>
      <w:pPr>
        <w:tabs>
          <w:tab w:val="num" w:pos="5760"/>
        </w:tabs>
        <w:ind w:left="5760" w:hanging="360"/>
      </w:pPr>
      <w:rPr>
        <w:rFonts w:ascii="Courier New" w:hAnsi="Courier New" w:hint="default"/>
      </w:rPr>
    </w:lvl>
    <w:lvl w:ilvl="8" w:tplc="40CEAD1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826210"/>
    <w:multiLevelType w:val="multilevel"/>
    <w:tmpl w:val="E246414C"/>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419"/>
        </w:tabs>
        <w:ind w:left="1419" w:hanging="851"/>
      </w:pPr>
      <w:rPr>
        <w:rFonts w:ascii="Arial" w:hAnsi="Arial" w:cs="Times New Roman" w:hint="default"/>
        <w:b w:val="0"/>
        <w:i w:val="0"/>
        <w:sz w:val="24"/>
      </w:rPr>
    </w:lvl>
    <w:lvl w:ilvl="3">
      <w:start w:val="1"/>
      <w:numFmt w:val="decimal"/>
      <w:lvlText w:val="%1.%2.%3.%4."/>
      <w:lvlJc w:val="left"/>
      <w:pPr>
        <w:tabs>
          <w:tab w:val="num" w:pos="2552"/>
        </w:tabs>
        <w:ind w:left="2552" w:hanging="1134"/>
      </w:pPr>
      <w:rPr>
        <w:rFonts w:cs="Times New Roman" w:hint="default"/>
      </w:rPr>
    </w:lvl>
    <w:lvl w:ilvl="4">
      <w:start w:val="1"/>
      <w:numFmt w:val="decimal"/>
      <w:lvlText w:val="%1.%2.%3.%4.%5."/>
      <w:lvlJc w:val="left"/>
      <w:pPr>
        <w:tabs>
          <w:tab w:val="num" w:pos="3969"/>
        </w:tabs>
        <w:ind w:left="3969" w:hanging="1417"/>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760"/>
        </w:tabs>
        <w:ind w:left="5040" w:hanging="1440"/>
      </w:pPr>
      <w:rPr>
        <w:rFonts w:cs="Times New Roman" w:hint="default"/>
      </w:rPr>
    </w:lvl>
  </w:abstractNum>
  <w:abstractNum w:abstractNumId="13" w15:restartNumberingAfterBreak="0">
    <w:nsid w:val="3B5B5577"/>
    <w:multiLevelType w:val="hybridMultilevel"/>
    <w:tmpl w:val="182CD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DE70FC"/>
    <w:multiLevelType w:val="hybridMultilevel"/>
    <w:tmpl w:val="6FF6CD7C"/>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FA449F"/>
    <w:multiLevelType w:val="hybridMultilevel"/>
    <w:tmpl w:val="D62E1BA0"/>
    <w:lvl w:ilvl="0" w:tplc="9E2EED3A">
      <w:start w:val="1"/>
      <w:numFmt w:val="lowerRoman"/>
      <w:lvlText w:val="(%1)"/>
      <w:lvlJc w:val="left"/>
      <w:pPr>
        <w:ind w:left="927"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628AD588" w:tentative="1">
      <w:start w:val="1"/>
      <w:numFmt w:val="lowerLetter"/>
      <w:lvlText w:val="%2."/>
      <w:lvlJc w:val="left"/>
      <w:pPr>
        <w:ind w:left="1647" w:hanging="360"/>
      </w:pPr>
    </w:lvl>
    <w:lvl w:ilvl="2" w:tplc="5024C78C" w:tentative="1">
      <w:start w:val="1"/>
      <w:numFmt w:val="lowerRoman"/>
      <w:lvlText w:val="%3."/>
      <w:lvlJc w:val="right"/>
      <w:pPr>
        <w:ind w:left="2367" w:hanging="180"/>
      </w:pPr>
    </w:lvl>
    <w:lvl w:ilvl="3" w:tplc="D12C1002" w:tentative="1">
      <w:start w:val="1"/>
      <w:numFmt w:val="decimal"/>
      <w:lvlText w:val="%4."/>
      <w:lvlJc w:val="left"/>
      <w:pPr>
        <w:ind w:left="3087" w:hanging="360"/>
      </w:pPr>
    </w:lvl>
    <w:lvl w:ilvl="4" w:tplc="7140091A" w:tentative="1">
      <w:start w:val="1"/>
      <w:numFmt w:val="lowerLetter"/>
      <w:lvlText w:val="%5."/>
      <w:lvlJc w:val="left"/>
      <w:pPr>
        <w:ind w:left="3807" w:hanging="360"/>
      </w:pPr>
    </w:lvl>
    <w:lvl w:ilvl="5" w:tplc="80081318" w:tentative="1">
      <w:start w:val="1"/>
      <w:numFmt w:val="lowerRoman"/>
      <w:lvlText w:val="%6."/>
      <w:lvlJc w:val="right"/>
      <w:pPr>
        <w:ind w:left="4527" w:hanging="180"/>
      </w:pPr>
    </w:lvl>
    <w:lvl w:ilvl="6" w:tplc="DE784BA8" w:tentative="1">
      <w:start w:val="1"/>
      <w:numFmt w:val="decimal"/>
      <w:lvlText w:val="%7."/>
      <w:lvlJc w:val="left"/>
      <w:pPr>
        <w:ind w:left="5247" w:hanging="360"/>
      </w:pPr>
    </w:lvl>
    <w:lvl w:ilvl="7" w:tplc="F0CEAFF0" w:tentative="1">
      <w:start w:val="1"/>
      <w:numFmt w:val="lowerLetter"/>
      <w:lvlText w:val="%8."/>
      <w:lvlJc w:val="left"/>
      <w:pPr>
        <w:ind w:left="5967" w:hanging="360"/>
      </w:pPr>
    </w:lvl>
    <w:lvl w:ilvl="8" w:tplc="2E387962" w:tentative="1">
      <w:start w:val="1"/>
      <w:numFmt w:val="lowerRoman"/>
      <w:lvlText w:val="%9."/>
      <w:lvlJc w:val="right"/>
      <w:pPr>
        <w:ind w:left="6687" w:hanging="180"/>
      </w:pPr>
    </w:lvl>
  </w:abstractNum>
  <w:abstractNum w:abstractNumId="16" w15:restartNumberingAfterBreak="0">
    <w:nsid w:val="4DC5DAF6"/>
    <w:multiLevelType w:val="hybridMultilevel"/>
    <w:tmpl w:val="F86E2B6C"/>
    <w:lvl w:ilvl="0" w:tplc="5BE4C328">
      <w:start w:val="1"/>
      <w:numFmt w:val="lowerRoman"/>
      <w:lvlText w:val="%1)"/>
      <w:lvlJc w:val="right"/>
      <w:pPr>
        <w:ind w:left="720" w:hanging="360"/>
      </w:pPr>
    </w:lvl>
    <w:lvl w:ilvl="1" w:tplc="7F8ECEDE">
      <w:start w:val="1"/>
      <w:numFmt w:val="lowerLetter"/>
      <w:lvlText w:val="%2."/>
      <w:lvlJc w:val="left"/>
      <w:pPr>
        <w:ind w:left="1440" w:hanging="360"/>
      </w:pPr>
    </w:lvl>
    <w:lvl w:ilvl="2" w:tplc="9DE261D0">
      <w:start w:val="1"/>
      <w:numFmt w:val="lowerRoman"/>
      <w:lvlText w:val="%3."/>
      <w:lvlJc w:val="right"/>
      <w:pPr>
        <w:ind w:left="2160" w:hanging="180"/>
      </w:pPr>
    </w:lvl>
    <w:lvl w:ilvl="3" w:tplc="DD62AC36">
      <w:start w:val="1"/>
      <w:numFmt w:val="decimal"/>
      <w:lvlText w:val="%4."/>
      <w:lvlJc w:val="left"/>
      <w:pPr>
        <w:ind w:left="2880" w:hanging="360"/>
      </w:pPr>
    </w:lvl>
    <w:lvl w:ilvl="4" w:tplc="033084B2">
      <w:start w:val="1"/>
      <w:numFmt w:val="lowerLetter"/>
      <w:lvlText w:val="%5."/>
      <w:lvlJc w:val="left"/>
      <w:pPr>
        <w:ind w:left="3600" w:hanging="360"/>
      </w:pPr>
    </w:lvl>
    <w:lvl w:ilvl="5" w:tplc="2788DC54">
      <w:start w:val="1"/>
      <w:numFmt w:val="lowerRoman"/>
      <w:lvlText w:val="%6."/>
      <w:lvlJc w:val="right"/>
      <w:pPr>
        <w:ind w:left="4320" w:hanging="180"/>
      </w:pPr>
    </w:lvl>
    <w:lvl w:ilvl="6" w:tplc="2AB4B524">
      <w:start w:val="1"/>
      <w:numFmt w:val="decimal"/>
      <w:lvlText w:val="%7."/>
      <w:lvlJc w:val="left"/>
      <w:pPr>
        <w:ind w:left="5040" w:hanging="360"/>
      </w:pPr>
    </w:lvl>
    <w:lvl w:ilvl="7" w:tplc="BC90670E">
      <w:start w:val="1"/>
      <w:numFmt w:val="lowerLetter"/>
      <w:lvlText w:val="%8."/>
      <w:lvlJc w:val="left"/>
      <w:pPr>
        <w:ind w:left="5760" w:hanging="360"/>
      </w:pPr>
    </w:lvl>
    <w:lvl w:ilvl="8" w:tplc="F90E2228">
      <w:start w:val="1"/>
      <w:numFmt w:val="lowerRoman"/>
      <w:lvlText w:val="%9."/>
      <w:lvlJc w:val="right"/>
      <w:pPr>
        <w:ind w:left="6480" w:hanging="180"/>
      </w:pPr>
    </w:lvl>
  </w:abstractNum>
  <w:abstractNum w:abstractNumId="17" w15:restartNumberingAfterBreak="0">
    <w:nsid w:val="4FA65B7B"/>
    <w:multiLevelType w:val="hybridMultilevel"/>
    <w:tmpl w:val="BE0C6B1A"/>
    <w:lvl w:ilvl="0" w:tplc="3E50CFE8">
      <w:start w:val="1"/>
      <w:numFmt w:val="bullet"/>
      <w:lvlText w:val=""/>
      <w:lvlJc w:val="left"/>
      <w:pPr>
        <w:ind w:left="720" w:hanging="360"/>
      </w:pPr>
      <w:rPr>
        <w:rFonts w:ascii="Symbol" w:hAnsi="Symbol" w:hint="default"/>
      </w:rPr>
    </w:lvl>
    <w:lvl w:ilvl="1" w:tplc="A5A899EE">
      <w:start w:val="1"/>
      <w:numFmt w:val="bullet"/>
      <w:lvlText w:val="o"/>
      <w:lvlJc w:val="left"/>
      <w:pPr>
        <w:ind w:left="1440" w:hanging="360"/>
      </w:pPr>
      <w:rPr>
        <w:rFonts w:ascii="Courier New" w:hAnsi="Courier New" w:hint="default"/>
      </w:rPr>
    </w:lvl>
    <w:lvl w:ilvl="2" w:tplc="B65EC934">
      <w:start w:val="1"/>
      <w:numFmt w:val="bullet"/>
      <w:lvlText w:val=""/>
      <w:lvlJc w:val="left"/>
      <w:pPr>
        <w:ind w:left="2160" w:hanging="360"/>
      </w:pPr>
      <w:rPr>
        <w:rFonts w:ascii="Wingdings" w:hAnsi="Wingdings" w:hint="default"/>
      </w:rPr>
    </w:lvl>
    <w:lvl w:ilvl="3" w:tplc="80664AE2">
      <w:start w:val="1"/>
      <w:numFmt w:val="bullet"/>
      <w:lvlText w:val=""/>
      <w:lvlJc w:val="left"/>
      <w:pPr>
        <w:ind w:left="2880" w:hanging="360"/>
      </w:pPr>
      <w:rPr>
        <w:rFonts w:ascii="Symbol" w:hAnsi="Symbol" w:hint="default"/>
      </w:rPr>
    </w:lvl>
    <w:lvl w:ilvl="4" w:tplc="440CD638">
      <w:start w:val="1"/>
      <w:numFmt w:val="bullet"/>
      <w:lvlText w:val="o"/>
      <w:lvlJc w:val="left"/>
      <w:pPr>
        <w:ind w:left="3600" w:hanging="360"/>
      </w:pPr>
      <w:rPr>
        <w:rFonts w:ascii="Courier New" w:hAnsi="Courier New" w:hint="default"/>
      </w:rPr>
    </w:lvl>
    <w:lvl w:ilvl="5" w:tplc="E4E84D82">
      <w:start w:val="1"/>
      <w:numFmt w:val="bullet"/>
      <w:lvlText w:val=""/>
      <w:lvlJc w:val="left"/>
      <w:pPr>
        <w:ind w:left="4320" w:hanging="360"/>
      </w:pPr>
      <w:rPr>
        <w:rFonts w:ascii="Wingdings" w:hAnsi="Wingdings" w:hint="default"/>
      </w:rPr>
    </w:lvl>
    <w:lvl w:ilvl="6" w:tplc="D71846AA">
      <w:start w:val="1"/>
      <w:numFmt w:val="bullet"/>
      <w:lvlText w:val=""/>
      <w:lvlJc w:val="left"/>
      <w:pPr>
        <w:ind w:left="5040" w:hanging="360"/>
      </w:pPr>
      <w:rPr>
        <w:rFonts w:ascii="Symbol" w:hAnsi="Symbol" w:hint="default"/>
      </w:rPr>
    </w:lvl>
    <w:lvl w:ilvl="7" w:tplc="70062568">
      <w:start w:val="1"/>
      <w:numFmt w:val="bullet"/>
      <w:lvlText w:val="o"/>
      <w:lvlJc w:val="left"/>
      <w:pPr>
        <w:ind w:left="5760" w:hanging="360"/>
      </w:pPr>
      <w:rPr>
        <w:rFonts w:ascii="Courier New" w:hAnsi="Courier New" w:hint="default"/>
      </w:rPr>
    </w:lvl>
    <w:lvl w:ilvl="8" w:tplc="5510A648">
      <w:start w:val="1"/>
      <w:numFmt w:val="bullet"/>
      <w:lvlText w:val=""/>
      <w:lvlJc w:val="left"/>
      <w:pPr>
        <w:ind w:left="6480" w:hanging="360"/>
      </w:pPr>
      <w:rPr>
        <w:rFonts w:ascii="Wingdings" w:hAnsi="Wingdings" w:hint="default"/>
      </w:rPr>
    </w:lvl>
  </w:abstractNum>
  <w:abstractNum w:abstractNumId="18" w15:restartNumberingAfterBreak="0">
    <w:nsid w:val="520B3801"/>
    <w:multiLevelType w:val="hybridMultilevel"/>
    <w:tmpl w:val="2ABCD740"/>
    <w:lvl w:ilvl="0" w:tplc="7BF4DC96">
      <w:start w:val="1"/>
      <w:numFmt w:val="bullet"/>
      <w:lvlText w:val="-"/>
      <w:lvlJc w:val="left"/>
      <w:pPr>
        <w:ind w:left="400" w:hanging="360"/>
      </w:pPr>
      <w:rPr>
        <w:rFonts w:ascii="Aptos" w:eastAsiaTheme="minorHAnsi" w:hAnsi="Aptos" w:cstheme="minorBidi" w:hint="default"/>
      </w:rPr>
    </w:lvl>
    <w:lvl w:ilvl="1" w:tplc="08090003" w:tentative="1">
      <w:start w:val="1"/>
      <w:numFmt w:val="bullet"/>
      <w:lvlText w:val="o"/>
      <w:lvlJc w:val="left"/>
      <w:pPr>
        <w:ind w:left="1120" w:hanging="360"/>
      </w:pPr>
      <w:rPr>
        <w:rFonts w:ascii="Courier New" w:hAnsi="Courier New" w:cs="Courier New" w:hint="default"/>
      </w:rPr>
    </w:lvl>
    <w:lvl w:ilvl="2" w:tplc="08090005" w:tentative="1">
      <w:start w:val="1"/>
      <w:numFmt w:val="bullet"/>
      <w:lvlText w:val=""/>
      <w:lvlJc w:val="left"/>
      <w:pPr>
        <w:ind w:left="1840" w:hanging="360"/>
      </w:pPr>
      <w:rPr>
        <w:rFonts w:ascii="Wingdings" w:hAnsi="Wingdings" w:hint="default"/>
      </w:rPr>
    </w:lvl>
    <w:lvl w:ilvl="3" w:tplc="08090001" w:tentative="1">
      <w:start w:val="1"/>
      <w:numFmt w:val="bullet"/>
      <w:lvlText w:val=""/>
      <w:lvlJc w:val="left"/>
      <w:pPr>
        <w:ind w:left="2560" w:hanging="360"/>
      </w:pPr>
      <w:rPr>
        <w:rFonts w:ascii="Symbol" w:hAnsi="Symbol" w:hint="default"/>
      </w:rPr>
    </w:lvl>
    <w:lvl w:ilvl="4" w:tplc="08090003" w:tentative="1">
      <w:start w:val="1"/>
      <w:numFmt w:val="bullet"/>
      <w:lvlText w:val="o"/>
      <w:lvlJc w:val="left"/>
      <w:pPr>
        <w:ind w:left="3280" w:hanging="360"/>
      </w:pPr>
      <w:rPr>
        <w:rFonts w:ascii="Courier New" w:hAnsi="Courier New" w:cs="Courier New" w:hint="default"/>
      </w:rPr>
    </w:lvl>
    <w:lvl w:ilvl="5" w:tplc="08090005" w:tentative="1">
      <w:start w:val="1"/>
      <w:numFmt w:val="bullet"/>
      <w:lvlText w:val=""/>
      <w:lvlJc w:val="left"/>
      <w:pPr>
        <w:ind w:left="4000" w:hanging="360"/>
      </w:pPr>
      <w:rPr>
        <w:rFonts w:ascii="Wingdings" w:hAnsi="Wingdings" w:hint="default"/>
      </w:rPr>
    </w:lvl>
    <w:lvl w:ilvl="6" w:tplc="08090001" w:tentative="1">
      <w:start w:val="1"/>
      <w:numFmt w:val="bullet"/>
      <w:lvlText w:val=""/>
      <w:lvlJc w:val="left"/>
      <w:pPr>
        <w:ind w:left="4720" w:hanging="360"/>
      </w:pPr>
      <w:rPr>
        <w:rFonts w:ascii="Symbol" w:hAnsi="Symbol" w:hint="default"/>
      </w:rPr>
    </w:lvl>
    <w:lvl w:ilvl="7" w:tplc="08090003" w:tentative="1">
      <w:start w:val="1"/>
      <w:numFmt w:val="bullet"/>
      <w:lvlText w:val="o"/>
      <w:lvlJc w:val="left"/>
      <w:pPr>
        <w:ind w:left="5440" w:hanging="360"/>
      </w:pPr>
      <w:rPr>
        <w:rFonts w:ascii="Courier New" w:hAnsi="Courier New" w:cs="Courier New" w:hint="default"/>
      </w:rPr>
    </w:lvl>
    <w:lvl w:ilvl="8" w:tplc="08090005" w:tentative="1">
      <w:start w:val="1"/>
      <w:numFmt w:val="bullet"/>
      <w:lvlText w:val=""/>
      <w:lvlJc w:val="left"/>
      <w:pPr>
        <w:ind w:left="6160" w:hanging="360"/>
      </w:pPr>
      <w:rPr>
        <w:rFonts w:ascii="Wingdings" w:hAnsi="Wingdings" w:hint="default"/>
      </w:rPr>
    </w:lvl>
  </w:abstractNum>
  <w:abstractNum w:abstractNumId="19" w15:restartNumberingAfterBreak="0">
    <w:nsid w:val="5C7714A2"/>
    <w:multiLevelType w:val="multilevel"/>
    <w:tmpl w:val="5AF832D0"/>
    <w:lvl w:ilvl="0">
      <w:start w:val="1"/>
      <w:numFmt w:val="decimal"/>
      <w:lvlText w:val="%1."/>
      <w:lvlJc w:val="left"/>
      <w:pPr>
        <w:ind w:left="1791" w:hanging="360"/>
      </w:pPr>
    </w:lvl>
    <w:lvl w:ilvl="1">
      <w:start w:val="1"/>
      <w:numFmt w:val="decimal"/>
      <w:isLgl/>
      <w:lvlText w:val="%1.%2"/>
      <w:lvlJc w:val="left"/>
      <w:pPr>
        <w:ind w:left="1791" w:hanging="360"/>
      </w:pPr>
      <w:rPr>
        <w:specVanish w:val="0"/>
      </w:rPr>
    </w:lvl>
    <w:lvl w:ilvl="2">
      <w:start w:val="1"/>
      <w:numFmt w:val="decimal"/>
      <w:isLgl/>
      <w:lvlText w:val="%1.%2.%3"/>
      <w:lvlJc w:val="left"/>
      <w:pPr>
        <w:ind w:left="2151" w:hanging="720"/>
      </w:pPr>
      <w:rPr>
        <w:rFonts w:hint="default"/>
      </w:rPr>
    </w:lvl>
    <w:lvl w:ilvl="3">
      <w:start w:val="1"/>
      <w:numFmt w:val="decimal"/>
      <w:isLgl/>
      <w:lvlText w:val="%1.%2.%3.%4"/>
      <w:lvlJc w:val="left"/>
      <w:pPr>
        <w:ind w:left="2511" w:hanging="1080"/>
      </w:pPr>
      <w:rPr>
        <w:rFonts w:hint="default"/>
      </w:rPr>
    </w:lvl>
    <w:lvl w:ilvl="4">
      <w:start w:val="1"/>
      <w:numFmt w:val="decimal"/>
      <w:isLgl/>
      <w:lvlText w:val="%1.%2.%3.%4.%5"/>
      <w:lvlJc w:val="left"/>
      <w:pPr>
        <w:ind w:left="2511" w:hanging="1080"/>
      </w:pPr>
      <w:rPr>
        <w:rFonts w:hint="default"/>
      </w:rPr>
    </w:lvl>
    <w:lvl w:ilvl="5">
      <w:start w:val="1"/>
      <w:numFmt w:val="decimal"/>
      <w:isLgl/>
      <w:lvlText w:val="%1.%2.%3.%4.%5.%6"/>
      <w:lvlJc w:val="left"/>
      <w:pPr>
        <w:ind w:left="2871" w:hanging="1440"/>
      </w:pPr>
      <w:rPr>
        <w:rFonts w:hint="default"/>
      </w:rPr>
    </w:lvl>
    <w:lvl w:ilvl="6">
      <w:start w:val="1"/>
      <w:numFmt w:val="decimal"/>
      <w:isLgl/>
      <w:lvlText w:val="%1.%2.%3.%4.%5.%6.%7"/>
      <w:lvlJc w:val="left"/>
      <w:pPr>
        <w:ind w:left="2871" w:hanging="1440"/>
      </w:pPr>
      <w:rPr>
        <w:rFonts w:hint="default"/>
      </w:rPr>
    </w:lvl>
    <w:lvl w:ilvl="7">
      <w:start w:val="1"/>
      <w:numFmt w:val="decimal"/>
      <w:isLgl/>
      <w:lvlText w:val="%1.%2.%3.%4.%5.%6.%7.%8"/>
      <w:lvlJc w:val="left"/>
      <w:pPr>
        <w:ind w:left="3231" w:hanging="1800"/>
      </w:pPr>
      <w:rPr>
        <w:rFonts w:hint="default"/>
      </w:rPr>
    </w:lvl>
    <w:lvl w:ilvl="8">
      <w:start w:val="1"/>
      <w:numFmt w:val="decimal"/>
      <w:isLgl/>
      <w:lvlText w:val="%1.%2.%3.%4.%5.%6.%7.%8.%9"/>
      <w:lvlJc w:val="left"/>
      <w:pPr>
        <w:ind w:left="3231" w:hanging="1800"/>
      </w:pPr>
      <w:rPr>
        <w:rFonts w:hint="default"/>
      </w:rPr>
    </w:lvl>
  </w:abstractNum>
  <w:abstractNum w:abstractNumId="20" w15:restartNumberingAfterBreak="0">
    <w:nsid w:val="7ACC2DFE"/>
    <w:multiLevelType w:val="multilevel"/>
    <w:tmpl w:val="40626140"/>
    <w:lvl w:ilvl="0">
      <w:start w:val="6"/>
      <w:numFmt w:val="decimal"/>
      <w:pStyle w:val="Protocol-heading1"/>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7E5E39A4"/>
    <w:multiLevelType w:val="multilevel"/>
    <w:tmpl w:val="2E002D1E"/>
    <w:lvl w:ilvl="0">
      <w:start w:val="1"/>
      <w:numFmt w:val="decimal"/>
      <w:pStyle w:val="Protocol-bulletedlist"/>
      <w:lvlText w:val="%1.0"/>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16cid:durableId="1695106780">
    <w:abstractNumId w:val="1"/>
  </w:num>
  <w:num w:numId="2" w16cid:durableId="637993491">
    <w:abstractNumId w:val="12"/>
  </w:num>
  <w:num w:numId="3" w16cid:durableId="2122989268">
    <w:abstractNumId w:val="8"/>
  </w:num>
  <w:num w:numId="4" w16cid:durableId="116223176">
    <w:abstractNumId w:val="11"/>
  </w:num>
  <w:num w:numId="5" w16cid:durableId="2032216263">
    <w:abstractNumId w:val="4"/>
  </w:num>
  <w:num w:numId="6" w16cid:durableId="1114444544">
    <w:abstractNumId w:val="21"/>
  </w:num>
  <w:num w:numId="7" w16cid:durableId="1234782209">
    <w:abstractNumId w:val="3"/>
  </w:num>
  <w:num w:numId="8" w16cid:durableId="1461414957">
    <w:abstractNumId w:val="20"/>
  </w:num>
  <w:num w:numId="9" w16cid:durableId="121508450">
    <w:abstractNumId w:val="19"/>
  </w:num>
  <w:num w:numId="10" w16cid:durableId="1951744692">
    <w:abstractNumId w:val="15"/>
  </w:num>
  <w:num w:numId="11" w16cid:durableId="396125324">
    <w:abstractNumId w:val="10"/>
  </w:num>
  <w:num w:numId="12" w16cid:durableId="191237204">
    <w:abstractNumId w:val="9"/>
  </w:num>
  <w:num w:numId="13" w16cid:durableId="1224760030">
    <w:abstractNumId w:val="13"/>
  </w:num>
  <w:num w:numId="14" w16cid:durableId="2020891566">
    <w:abstractNumId w:val="2"/>
  </w:num>
  <w:num w:numId="15" w16cid:durableId="1972704911">
    <w:abstractNumId w:val="14"/>
  </w:num>
  <w:num w:numId="16" w16cid:durableId="661200466">
    <w:abstractNumId w:val="0"/>
  </w:num>
  <w:num w:numId="17" w16cid:durableId="921792798">
    <w:abstractNumId w:val="6"/>
  </w:num>
  <w:num w:numId="18" w16cid:durableId="265886761">
    <w:abstractNumId w:val="17"/>
  </w:num>
  <w:num w:numId="19" w16cid:durableId="1083187787">
    <w:abstractNumId w:val="7"/>
  </w:num>
  <w:num w:numId="20" w16cid:durableId="1202279744">
    <w:abstractNumId w:val="16"/>
  </w:num>
  <w:num w:numId="21" w16cid:durableId="455025467">
    <w:abstractNumId w:val="18"/>
  </w:num>
  <w:num w:numId="22" w16cid:durableId="38238659">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QPulseSys_IsBacchusDocument" w:val="true"/>
    <w:docVar w:name="QPulseSys_IsDocBeingEdited" w:val="False"/>
    <w:docVar w:name="QPulseSys_SecProtectDocEnableCopy" w:val="True"/>
    <w:docVar w:name="QPulseSys_SecProtectDocEnableEdit" w:val="True"/>
    <w:docVar w:name="QPulseSys_SecProtectDocEnablePrint" w:val="True"/>
    <w:docVar w:name="QPulseSys_SecProtectDocEnablePrintPreview" w:val="True"/>
    <w:docVar w:name="QPulseSys_SecProtectDocEnablePublish" w:val="True"/>
    <w:docVar w:name="QPulseSys_SecProtectDocEnableSaveAs" w:val="True"/>
    <w:docVar w:name="QPulseSys_SecProtectDocEnableSend" w:val="True"/>
    <w:docVar w:name="QPulseSys_SecProtectDocProtectPublish" w:val="False"/>
    <w:docVar w:name="QPulseSys_SecProtectDocProtectSave" w:val="False"/>
    <w:docVar w:name="QPulseSys_SecProtectDocProtectSend" w:val="False"/>
    <w:docVar w:name="QPulseSys_SecProtectDocUseStrongPassword" w:val="True"/>
  </w:docVars>
  <w:rsids>
    <w:rsidRoot w:val="000F34F0"/>
    <w:rsid w:val="0000120B"/>
    <w:rsid w:val="00001326"/>
    <w:rsid w:val="00001935"/>
    <w:rsid w:val="000045B6"/>
    <w:rsid w:val="00004835"/>
    <w:rsid w:val="000113D5"/>
    <w:rsid w:val="00012E4D"/>
    <w:rsid w:val="00014694"/>
    <w:rsid w:val="00014EC3"/>
    <w:rsid w:val="00017E9A"/>
    <w:rsid w:val="00020ACA"/>
    <w:rsid w:val="00022741"/>
    <w:rsid w:val="00023E8E"/>
    <w:rsid w:val="000259A3"/>
    <w:rsid w:val="00026060"/>
    <w:rsid w:val="00026AC5"/>
    <w:rsid w:val="00026CAD"/>
    <w:rsid w:val="0002730A"/>
    <w:rsid w:val="00034003"/>
    <w:rsid w:val="000363AD"/>
    <w:rsid w:val="00036F82"/>
    <w:rsid w:val="00037731"/>
    <w:rsid w:val="00037D6C"/>
    <w:rsid w:val="0004204C"/>
    <w:rsid w:val="000427E7"/>
    <w:rsid w:val="00042D13"/>
    <w:rsid w:val="0004339D"/>
    <w:rsid w:val="000436E4"/>
    <w:rsid w:val="00044A70"/>
    <w:rsid w:val="00045FD4"/>
    <w:rsid w:val="00046596"/>
    <w:rsid w:val="000467EA"/>
    <w:rsid w:val="00046A09"/>
    <w:rsid w:val="00047854"/>
    <w:rsid w:val="000515F4"/>
    <w:rsid w:val="000518CF"/>
    <w:rsid w:val="000525C0"/>
    <w:rsid w:val="00052FDA"/>
    <w:rsid w:val="00055329"/>
    <w:rsid w:val="0005532A"/>
    <w:rsid w:val="00060A05"/>
    <w:rsid w:val="000616A7"/>
    <w:rsid w:val="000624E9"/>
    <w:rsid w:val="00063C7A"/>
    <w:rsid w:val="00063E6F"/>
    <w:rsid w:val="00065343"/>
    <w:rsid w:val="00065739"/>
    <w:rsid w:val="00065D7F"/>
    <w:rsid w:val="00066BD3"/>
    <w:rsid w:val="000676EB"/>
    <w:rsid w:val="000679E8"/>
    <w:rsid w:val="00067FE5"/>
    <w:rsid w:val="00072790"/>
    <w:rsid w:val="00073275"/>
    <w:rsid w:val="00073620"/>
    <w:rsid w:val="00073D81"/>
    <w:rsid w:val="000742B6"/>
    <w:rsid w:val="00074373"/>
    <w:rsid w:val="00074A23"/>
    <w:rsid w:val="0007745C"/>
    <w:rsid w:val="00077A41"/>
    <w:rsid w:val="0008137B"/>
    <w:rsid w:val="000816F5"/>
    <w:rsid w:val="00083893"/>
    <w:rsid w:val="00083F71"/>
    <w:rsid w:val="000840EA"/>
    <w:rsid w:val="00084329"/>
    <w:rsid w:val="000849C4"/>
    <w:rsid w:val="00086645"/>
    <w:rsid w:val="000868A6"/>
    <w:rsid w:val="00086919"/>
    <w:rsid w:val="00086E10"/>
    <w:rsid w:val="00087A72"/>
    <w:rsid w:val="00090444"/>
    <w:rsid w:val="0009268A"/>
    <w:rsid w:val="00092BB0"/>
    <w:rsid w:val="00093371"/>
    <w:rsid w:val="000971F5"/>
    <w:rsid w:val="0009743B"/>
    <w:rsid w:val="000A067E"/>
    <w:rsid w:val="000A08BC"/>
    <w:rsid w:val="000A168D"/>
    <w:rsid w:val="000A179F"/>
    <w:rsid w:val="000A1D00"/>
    <w:rsid w:val="000A21DC"/>
    <w:rsid w:val="000A246E"/>
    <w:rsid w:val="000A305A"/>
    <w:rsid w:val="000A3424"/>
    <w:rsid w:val="000A541E"/>
    <w:rsid w:val="000A5CBD"/>
    <w:rsid w:val="000A5FF9"/>
    <w:rsid w:val="000A6048"/>
    <w:rsid w:val="000A683C"/>
    <w:rsid w:val="000A73C3"/>
    <w:rsid w:val="000B0323"/>
    <w:rsid w:val="000B17E2"/>
    <w:rsid w:val="000B43AC"/>
    <w:rsid w:val="000B4B13"/>
    <w:rsid w:val="000B4D4A"/>
    <w:rsid w:val="000B5BDC"/>
    <w:rsid w:val="000B5FF5"/>
    <w:rsid w:val="000C0D9F"/>
    <w:rsid w:val="000C39BF"/>
    <w:rsid w:val="000C3AC7"/>
    <w:rsid w:val="000C4120"/>
    <w:rsid w:val="000C5CFE"/>
    <w:rsid w:val="000D03CE"/>
    <w:rsid w:val="000D2030"/>
    <w:rsid w:val="000D207B"/>
    <w:rsid w:val="000D2532"/>
    <w:rsid w:val="000D4102"/>
    <w:rsid w:val="000D6A73"/>
    <w:rsid w:val="000D75C7"/>
    <w:rsid w:val="000E06D5"/>
    <w:rsid w:val="000E1171"/>
    <w:rsid w:val="000E1F55"/>
    <w:rsid w:val="000E3569"/>
    <w:rsid w:val="000E3DD4"/>
    <w:rsid w:val="000E403A"/>
    <w:rsid w:val="000E41BE"/>
    <w:rsid w:val="000E50A0"/>
    <w:rsid w:val="000F04E2"/>
    <w:rsid w:val="000F0CA8"/>
    <w:rsid w:val="000F1BD8"/>
    <w:rsid w:val="000F25D5"/>
    <w:rsid w:val="000F2A41"/>
    <w:rsid w:val="000F3294"/>
    <w:rsid w:val="000F34F0"/>
    <w:rsid w:val="000F3C74"/>
    <w:rsid w:val="000F6BAC"/>
    <w:rsid w:val="000F6CC2"/>
    <w:rsid w:val="000F6FA0"/>
    <w:rsid w:val="0010060C"/>
    <w:rsid w:val="0010327A"/>
    <w:rsid w:val="001045C1"/>
    <w:rsid w:val="001060E9"/>
    <w:rsid w:val="0010669D"/>
    <w:rsid w:val="0011073E"/>
    <w:rsid w:val="00112707"/>
    <w:rsid w:val="001141C4"/>
    <w:rsid w:val="00114662"/>
    <w:rsid w:val="00115878"/>
    <w:rsid w:val="001231B0"/>
    <w:rsid w:val="00124DEF"/>
    <w:rsid w:val="0012592E"/>
    <w:rsid w:val="00125972"/>
    <w:rsid w:val="00126B48"/>
    <w:rsid w:val="00127191"/>
    <w:rsid w:val="00127485"/>
    <w:rsid w:val="001304A7"/>
    <w:rsid w:val="0013289E"/>
    <w:rsid w:val="001332FB"/>
    <w:rsid w:val="00133855"/>
    <w:rsid w:val="00133AA4"/>
    <w:rsid w:val="00134180"/>
    <w:rsid w:val="00134931"/>
    <w:rsid w:val="00134F3E"/>
    <w:rsid w:val="00137676"/>
    <w:rsid w:val="00137D6B"/>
    <w:rsid w:val="001410DD"/>
    <w:rsid w:val="00141A94"/>
    <w:rsid w:val="00146B27"/>
    <w:rsid w:val="0014710D"/>
    <w:rsid w:val="00151486"/>
    <w:rsid w:val="001527FF"/>
    <w:rsid w:val="00152F2C"/>
    <w:rsid w:val="00153003"/>
    <w:rsid w:val="00155F0D"/>
    <w:rsid w:val="00160223"/>
    <w:rsid w:val="00160427"/>
    <w:rsid w:val="00160A64"/>
    <w:rsid w:val="00161487"/>
    <w:rsid w:val="00161557"/>
    <w:rsid w:val="00161D2D"/>
    <w:rsid w:val="00163BAA"/>
    <w:rsid w:val="0016547B"/>
    <w:rsid w:val="00165F0D"/>
    <w:rsid w:val="0016612C"/>
    <w:rsid w:val="0016680E"/>
    <w:rsid w:val="00166E2F"/>
    <w:rsid w:val="00167158"/>
    <w:rsid w:val="001708EF"/>
    <w:rsid w:val="0017187D"/>
    <w:rsid w:val="001729D1"/>
    <w:rsid w:val="00173DCB"/>
    <w:rsid w:val="00174C60"/>
    <w:rsid w:val="00176548"/>
    <w:rsid w:val="001765CE"/>
    <w:rsid w:val="00176CA7"/>
    <w:rsid w:val="00177F5D"/>
    <w:rsid w:val="00180AB9"/>
    <w:rsid w:val="00181040"/>
    <w:rsid w:val="001827EC"/>
    <w:rsid w:val="00183275"/>
    <w:rsid w:val="001838E5"/>
    <w:rsid w:val="00185072"/>
    <w:rsid w:val="00186CFA"/>
    <w:rsid w:val="00187176"/>
    <w:rsid w:val="0018765D"/>
    <w:rsid w:val="00187E3C"/>
    <w:rsid w:val="00190852"/>
    <w:rsid w:val="00191685"/>
    <w:rsid w:val="00191AC6"/>
    <w:rsid w:val="00192F26"/>
    <w:rsid w:val="0019356B"/>
    <w:rsid w:val="00193AD6"/>
    <w:rsid w:val="001945E2"/>
    <w:rsid w:val="001946B8"/>
    <w:rsid w:val="00195A0E"/>
    <w:rsid w:val="00197322"/>
    <w:rsid w:val="00197415"/>
    <w:rsid w:val="0019760F"/>
    <w:rsid w:val="00197CAF"/>
    <w:rsid w:val="001A3478"/>
    <w:rsid w:val="001A7E06"/>
    <w:rsid w:val="001B0AD0"/>
    <w:rsid w:val="001B18DD"/>
    <w:rsid w:val="001B298B"/>
    <w:rsid w:val="001B4B7E"/>
    <w:rsid w:val="001B58DE"/>
    <w:rsid w:val="001B6E2D"/>
    <w:rsid w:val="001B6FA5"/>
    <w:rsid w:val="001C0AAC"/>
    <w:rsid w:val="001C1781"/>
    <w:rsid w:val="001C1998"/>
    <w:rsid w:val="001C2836"/>
    <w:rsid w:val="001C3336"/>
    <w:rsid w:val="001C353E"/>
    <w:rsid w:val="001C458A"/>
    <w:rsid w:val="001C5292"/>
    <w:rsid w:val="001C5762"/>
    <w:rsid w:val="001C7CC6"/>
    <w:rsid w:val="001D0391"/>
    <w:rsid w:val="001D0665"/>
    <w:rsid w:val="001D315B"/>
    <w:rsid w:val="001D31CF"/>
    <w:rsid w:val="001D6471"/>
    <w:rsid w:val="001D76AF"/>
    <w:rsid w:val="001D79A8"/>
    <w:rsid w:val="001E1707"/>
    <w:rsid w:val="001E24DB"/>
    <w:rsid w:val="001E2670"/>
    <w:rsid w:val="001E2D3F"/>
    <w:rsid w:val="001E3AA7"/>
    <w:rsid w:val="001E46A3"/>
    <w:rsid w:val="001E621A"/>
    <w:rsid w:val="001F0773"/>
    <w:rsid w:val="001F1C03"/>
    <w:rsid w:val="001F3C2A"/>
    <w:rsid w:val="00201B12"/>
    <w:rsid w:val="00202394"/>
    <w:rsid w:val="00202528"/>
    <w:rsid w:val="00203A8D"/>
    <w:rsid w:val="00203BE3"/>
    <w:rsid w:val="00204D93"/>
    <w:rsid w:val="00205012"/>
    <w:rsid w:val="0020690C"/>
    <w:rsid w:val="00207A91"/>
    <w:rsid w:val="00213218"/>
    <w:rsid w:val="00213235"/>
    <w:rsid w:val="00213D93"/>
    <w:rsid w:val="00214147"/>
    <w:rsid w:val="002146F7"/>
    <w:rsid w:val="00215E3E"/>
    <w:rsid w:val="002206CA"/>
    <w:rsid w:val="002208C4"/>
    <w:rsid w:val="00220FC9"/>
    <w:rsid w:val="002219AC"/>
    <w:rsid w:val="00221B75"/>
    <w:rsid w:val="00224566"/>
    <w:rsid w:val="002259BA"/>
    <w:rsid w:val="00227F54"/>
    <w:rsid w:val="00227F67"/>
    <w:rsid w:val="002307DE"/>
    <w:rsid w:val="00231337"/>
    <w:rsid w:val="00232B7B"/>
    <w:rsid w:val="002332ED"/>
    <w:rsid w:val="00233812"/>
    <w:rsid w:val="00237C66"/>
    <w:rsid w:val="00241180"/>
    <w:rsid w:val="00241B53"/>
    <w:rsid w:val="00243300"/>
    <w:rsid w:val="00244146"/>
    <w:rsid w:val="00244284"/>
    <w:rsid w:val="00250AAE"/>
    <w:rsid w:val="00251441"/>
    <w:rsid w:val="0025373A"/>
    <w:rsid w:val="00253CCC"/>
    <w:rsid w:val="0025676E"/>
    <w:rsid w:val="00260D9C"/>
    <w:rsid w:val="00262860"/>
    <w:rsid w:val="0026461D"/>
    <w:rsid w:val="00266A04"/>
    <w:rsid w:val="0026714F"/>
    <w:rsid w:val="00270D1A"/>
    <w:rsid w:val="0027233E"/>
    <w:rsid w:val="002748A2"/>
    <w:rsid w:val="00274CF8"/>
    <w:rsid w:val="002802D5"/>
    <w:rsid w:val="00280B2A"/>
    <w:rsid w:val="002813D3"/>
    <w:rsid w:val="00282C57"/>
    <w:rsid w:val="00282FB2"/>
    <w:rsid w:val="00283568"/>
    <w:rsid w:val="00284421"/>
    <w:rsid w:val="002845EA"/>
    <w:rsid w:val="00286143"/>
    <w:rsid w:val="00287944"/>
    <w:rsid w:val="00287FA3"/>
    <w:rsid w:val="002909FE"/>
    <w:rsid w:val="002914A1"/>
    <w:rsid w:val="00292AA6"/>
    <w:rsid w:val="00294623"/>
    <w:rsid w:val="002950E2"/>
    <w:rsid w:val="00295B7D"/>
    <w:rsid w:val="00297ABF"/>
    <w:rsid w:val="002A38E8"/>
    <w:rsid w:val="002A473C"/>
    <w:rsid w:val="002A547D"/>
    <w:rsid w:val="002B012A"/>
    <w:rsid w:val="002B0B10"/>
    <w:rsid w:val="002B168E"/>
    <w:rsid w:val="002B1A74"/>
    <w:rsid w:val="002B1D66"/>
    <w:rsid w:val="002B229D"/>
    <w:rsid w:val="002B2B58"/>
    <w:rsid w:val="002B3109"/>
    <w:rsid w:val="002B34AD"/>
    <w:rsid w:val="002B370B"/>
    <w:rsid w:val="002B4536"/>
    <w:rsid w:val="002B53AD"/>
    <w:rsid w:val="002B7F24"/>
    <w:rsid w:val="002C2F6F"/>
    <w:rsid w:val="002C487D"/>
    <w:rsid w:val="002C4881"/>
    <w:rsid w:val="002C4CA3"/>
    <w:rsid w:val="002C65CF"/>
    <w:rsid w:val="002C7DE3"/>
    <w:rsid w:val="002D1DA5"/>
    <w:rsid w:val="002D2270"/>
    <w:rsid w:val="002D3935"/>
    <w:rsid w:val="002D41B9"/>
    <w:rsid w:val="002D435A"/>
    <w:rsid w:val="002D4D38"/>
    <w:rsid w:val="002D5926"/>
    <w:rsid w:val="002D67A4"/>
    <w:rsid w:val="002D70C2"/>
    <w:rsid w:val="002E0727"/>
    <w:rsid w:val="002E0A83"/>
    <w:rsid w:val="002E0DB7"/>
    <w:rsid w:val="002E0F84"/>
    <w:rsid w:val="002E11A4"/>
    <w:rsid w:val="002E16D2"/>
    <w:rsid w:val="002E265E"/>
    <w:rsid w:val="002E371F"/>
    <w:rsid w:val="002E525D"/>
    <w:rsid w:val="002E6B74"/>
    <w:rsid w:val="002F020F"/>
    <w:rsid w:val="002F2D75"/>
    <w:rsid w:val="002F2FA5"/>
    <w:rsid w:val="002F511E"/>
    <w:rsid w:val="00300BEE"/>
    <w:rsid w:val="00301491"/>
    <w:rsid w:val="00302556"/>
    <w:rsid w:val="00302954"/>
    <w:rsid w:val="003032EA"/>
    <w:rsid w:val="0030468C"/>
    <w:rsid w:val="00305F11"/>
    <w:rsid w:val="00311067"/>
    <w:rsid w:val="00311FE1"/>
    <w:rsid w:val="00313C1E"/>
    <w:rsid w:val="003141BE"/>
    <w:rsid w:val="00315AB0"/>
    <w:rsid w:val="00315CA0"/>
    <w:rsid w:val="00316E36"/>
    <w:rsid w:val="00317B73"/>
    <w:rsid w:val="00322CDA"/>
    <w:rsid w:val="00322E35"/>
    <w:rsid w:val="00324007"/>
    <w:rsid w:val="003245A1"/>
    <w:rsid w:val="00326D08"/>
    <w:rsid w:val="00330DCE"/>
    <w:rsid w:val="00330FB4"/>
    <w:rsid w:val="00331B2D"/>
    <w:rsid w:val="00335443"/>
    <w:rsid w:val="003359E3"/>
    <w:rsid w:val="00336647"/>
    <w:rsid w:val="0033797B"/>
    <w:rsid w:val="00340B4F"/>
    <w:rsid w:val="00342FCB"/>
    <w:rsid w:val="003435C5"/>
    <w:rsid w:val="003441F3"/>
    <w:rsid w:val="00345EB1"/>
    <w:rsid w:val="003466B0"/>
    <w:rsid w:val="003510C3"/>
    <w:rsid w:val="0035299B"/>
    <w:rsid w:val="00352B63"/>
    <w:rsid w:val="003532DC"/>
    <w:rsid w:val="00356D63"/>
    <w:rsid w:val="00357B7E"/>
    <w:rsid w:val="0036118D"/>
    <w:rsid w:val="00361C45"/>
    <w:rsid w:val="003623A3"/>
    <w:rsid w:val="00363CC2"/>
    <w:rsid w:val="00363E87"/>
    <w:rsid w:val="00366362"/>
    <w:rsid w:val="00367754"/>
    <w:rsid w:val="003679B7"/>
    <w:rsid w:val="003679B8"/>
    <w:rsid w:val="00367B82"/>
    <w:rsid w:val="003712F6"/>
    <w:rsid w:val="00373114"/>
    <w:rsid w:val="00374575"/>
    <w:rsid w:val="00376479"/>
    <w:rsid w:val="00376972"/>
    <w:rsid w:val="00377208"/>
    <w:rsid w:val="003820EC"/>
    <w:rsid w:val="0038227C"/>
    <w:rsid w:val="003835AF"/>
    <w:rsid w:val="003837D8"/>
    <w:rsid w:val="00384D16"/>
    <w:rsid w:val="00385C40"/>
    <w:rsid w:val="00386715"/>
    <w:rsid w:val="00387456"/>
    <w:rsid w:val="0039092F"/>
    <w:rsid w:val="00391D65"/>
    <w:rsid w:val="00394B21"/>
    <w:rsid w:val="00395900"/>
    <w:rsid w:val="00395CE2"/>
    <w:rsid w:val="00395D05"/>
    <w:rsid w:val="003A053E"/>
    <w:rsid w:val="003A11E7"/>
    <w:rsid w:val="003A1882"/>
    <w:rsid w:val="003A1AD5"/>
    <w:rsid w:val="003A2C8E"/>
    <w:rsid w:val="003A319E"/>
    <w:rsid w:val="003A437B"/>
    <w:rsid w:val="003A4B10"/>
    <w:rsid w:val="003A63F6"/>
    <w:rsid w:val="003B150E"/>
    <w:rsid w:val="003B1FE0"/>
    <w:rsid w:val="003B46A8"/>
    <w:rsid w:val="003B4DEF"/>
    <w:rsid w:val="003B5542"/>
    <w:rsid w:val="003B69EA"/>
    <w:rsid w:val="003B6B3F"/>
    <w:rsid w:val="003C20FE"/>
    <w:rsid w:val="003C393A"/>
    <w:rsid w:val="003C54AB"/>
    <w:rsid w:val="003C5E1D"/>
    <w:rsid w:val="003C5ED3"/>
    <w:rsid w:val="003C61F5"/>
    <w:rsid w:val="003C72B0"/>
    <w:rsid w:val="003C78DA"/>
    <w:rsid w:val="003C795D"/>
    <w:rsid w:val="003D140A"/>
    <w:rsid w:val="003D4CBC"/>
    <w:rsid w:val="003D5785"/>
    <w:rsid w:val="003D6126"/>
    <w:rsid w:val="003D6593"/>
    <w:rsid w:val="003D77D5"/>
    <w:rsid w:val="003E3BA8"/>
    <w:rsid w:val="003E402D"/>
    <w:rsid w:val="003E45D1"/>
    <w:rsid w:val="003E5770"/>
    <w:rsid w:val="003E66BA"/>
    <w:rsid w:val="003F1573"/>
    <w:rsid w:val="003F18CF"/>
    <w:rsid w:val="003F2F5B"/>
    <w:rsid w:val="003F4A1E"/>
    <w:rsid w:val="003F5864"/>
    <w:rsid w:val="003F5CA9"/>
    <w:rsid w:val="003F6F26"/>
    <w:rsid w:val="00401B52"/>
    <w:rsid w:val="00401DB3"/>
    <w:rsid w:val="004030A9"/>
    <w:rsid w:val="0040394C"/>
    <w:rsid w:val="0041073C"/>
    <w:rsid w:val="00411D0E"/>
    <w:rsid w:val="004120EE"/>
    <w:rsid w:val="0041273D"/>
    <w:rsid w:val="00412DAD"/>
    <w:rsid w:val="00412EAE"/>
    <w:rsid w:val="00413EF7"/>
    <w:rsid w:val="00414012"/>
    <w:rsid w:val="00416676"/>
    <w:rsid w:val="00416F41"/>
    <w:rsid w:val="0041701B"/>
    <w:rsid w:val="00417579"/>
    <w:rsid w:val="00420CD6"/>
    <w:rsid w:val="00421149"/>
    <w:rsid w:val="0042200E"/>
    <w:rsid w:val="0042506C"/>
    <w:rsid w:val="0042794F"/>
    <w:rsid w:val="00431000"/>
    <w:rsid w:val="00431E33"/>
    <w:rsid w:val="00432184"/>
    <w:rsid w:val="0043459B"/>
    <w:rsid w:val="004347A0"/>
    <w:rsid w:val="00434AF0"/>
    <w:rsid w:val="00434CD6"/>
    <w:rsid w:val="00436366"/>
    <w:rsid w:val="00437F5E"/>
    <w:rsid w:val="0044602A"/>
    <w:rsid w:val="004474F3"/>
    <w:rsid w:val="00450E82"/>
    <w:rsid w:val="00451712"/>
    <w:rsid w:val="00451D3A"/>
    <w:rsid w:val="004541CE"/>
    <w:rsid w:val="00456930"/>
    <w:rsid w:val="0045705D"/>
    <w:rsid w:val="0045708D"/>
    <w:rsid w:val="004575E3"/>
    <w:rsid w:val="00460144"/>
    <w:rsid w:val="00460C81"/>
    <w:rsid w:val="00460F0D"/>
    <w:rsid w:val="0046130D"/>
    <w:rsid w:val="00464756"/>
    <w:rsid w:val="0046557C"/>
    <w:rsid w:val="004658F0"/>
    <w:rsid w:val="004672D6"/>
    <w:rsid w:val="00467ADC"/>
    <w:rsid w:val="004702AE"/>
    <w:rsid w:val="00472E0D"/>
    <w:rsid w:val="004752FA"/>
    <w:rsid w:val="00475B91"/>
    <w:rsid w:val="00477AEB"/>
    <w:rsid w:val="00477B34"/>
    <w:rsid w:val="0048010F"/>
    <w:rsid w:val="0048141C"/>
    <w:rsid w:val="0048792B"/>
    <w:rsid w:val="00494877"/>
    <w:rsid w:val="004963B2"/>
    <w:rsid w:val="004A0AA2"/>
    <w:rsid w:val="004A1B2F"/>
    <w:rsid w:val="004A3205"/>
    <w:rsid w:val="004A3A21"/>
    <w:rsid w:val="004A40E5"/>
    <w:rsid w:val="004A6B4D"/>
    <w:rsid w:val="004A7488"/>
    <w:rsid w:val="004B0AC1"/>
    <w:rsid w:val="004B1301"/>
    <w:rsid w:val="004B48F1"/>
    <w:rsid w:val="004B6126"/>
    <w:rsid w:val="004B8573"/>
    <w:rsid w:val="004C0F47"/>
    <w:rsid w:val="004C1443"/>
    <w:rsid w:val="004C3F72"/>
    <w:rsid w:val="004C5C3B"/>
    <w:rsid w:val="004C6970"/>
    <w:rsid w:val="004D01B2"/>
    <w:rsid w:val="004D0CD8"/>
    <w:rsid w:val="004D1C96"/>
    <w:rsid w:val="004D2E59"/>
    <w:rsid w:val="004D4B64"/>
    <w:rsid w:val="004D5E4C"/>
    <w:rsid w:val="004D7E1F"/>
    <w:rsid w:val="004E02A9"/>
    <w:rsid w:val="004E139F"/>
    <w:rsid w:val="004E17AA"/>
    <w:rsid w:val="004E479C"/>
    <w:rsid w:val="004E6EA5"/>
    <w:rsid w:val="004E753A"/>
    <w:rsid w:val="004F031E"/>
    <w:rsid w:val="004F19FB"/>
    <w:rsid w:val="004F3EC2"/>
    <w:rsid w:val="004F525D"/>
    <w:rsid w:val="004F6328"/>
    <w:rsid w:val="004F632B"/>
    <w:rsid w:val="004F6B22"/>
    <w:rsid w:val="004F6C08"/>
    <w:rsid w:val="004F7DDF"/>
    <w:rsid w:val="00500E76"/>
    <w:rsid w:val="00502FAA"/>
    <w:rsid w:val="0050435E"/>
    <w:rsid w:val="00507873"/>
    <w:rsid w:val="00510145"/>
    <w:rsid w:val="00510314"/>
    <w:rsid w:val="00513EEF"/>
    <w:rsid w:val="00513FCB"/>
    <w:rsid w:val="00514453"/>
    <w:rsid w:val="00515585"/>
    <w:rsid w:val="005155B4"/>
    <w:rsid w:val="00515B54"/>
    <w:rsid w:val="00515E78"/>
    <w:rsid w:val="00517353"/>
    <w:rsid w:val="0052017F"/>
    <w:rsid w:val="00520F76"/>
    <w:rsid w:val="005243D7"/>
    <w:rsid w:val="005251A8"/>
    <w:rsid w:val="00525D0F"/>
    <w:rsid w:val="00526AF8"/>
    <w:rsid w:val="0052796E"/>
    <w:rsid w:val="00531291"/>
    <w:rsid w:val="00532735"/>
    <w:rsid w:val="0053283D"/>
    <w:rsid w:val="00532B08"/>
    <w:rsid w:val="00532D71"/>
    <w:rsid w:val="00533A93"/>
    <w:rsid w:val="0053690E"/>
    <w:rsid w:val="00536C44"/>
    <w:rsid w:val="005374B1"/>
    <w:rsid w:val="00541A73"/>
    <w:rsid w:val="00542500"/>
    <w:rsid w:val="00543814"/>
    <w:rsid w:val="005441BD"/>
    <w:rsid w:val="00544311"/>
    <w:rsid w:val="00545099"/>
    <w:rsid w:val="005464AC"/>
    <w:rsid w:val="005469E0"/>
    <w:rsid w:val="00547A26"/>
    <w:rsid w:val="005500E3"/>
    <w:rsid w:val="00552069"/>
    <w:rsid w:val="005523EC"/>
    <w:rsid w:val="005533AF"/>
    <w:rsid w:val="005541DA"/>
    <w:rsid w:val="00554EDD"/>
    <w:rsid w:val="005554AE"/>
    <w:rsid w:val="00557D5B"/>
    <w:rsid w:val="00557DBC"/>
    <w:rsid w:val="005610C6"/>
    <w:rsid w:val="0056118A"/>
    <w:rsid w:val="00561F82"/>
    <w:rsid w:val="00562070"/>
    <w:rsid w:val="00563A72"/>
    <w:rsid w:val="00563B7C"/>
    <w:rsid w:val="0056400F"/>
    <w:rsid w:val="00565066"/>
    <w:rsid w:val="00565EB3"/>
    <w:rsid w:val="00567E15"/>
    <w:rsid w:val="00570433"/>
    <w:rsid w:val="00571925"/>
    <w:rsid w:val="005719A3"/>
    <w:rsid w:val="005719C6"/>
    <w:rsid w:val="00571DE8"/>
    <w:rsid w:val="00571E89"/>
    <w:rsid w:val="00572A42"/>
    <w:rsid w:val="0057331C"/>
    <w:rsid w:val="00574124"/>
    <w:rsid w:val="00580BA1"/>
    <w:rsid w:val="00581532"/>
    <w:rsid w:val="0058209D"/>
    <w:rsid w:val="00583F51"/>
    <w:rsid w:val="00585B74"/>
    <w:rsid w:val="005864AA"/>
    <w:rsid w:val="00590064"/>
    <w:rsid w:val="00590364"/>
    <w:rsid w:val="00590536"/>
    <w:rsid w:val="00591350"/>
    <w:rsid w:val="00592140"/>
    <w:rsid w:val="00592162"/>
    <w:rsid w:val="005922A0"/>
    <w:rsid w:val="00593B76"/>
    <w:rsid w:val="00593E1C"/>
    <w:rsid w:val="0059702F"/>
    <w:rsid w:val="0059718B"/>
    <w:rsid w:val="005A05A1"/>
    <w:rsid w:val="005A3A0F"/>
    <w:rsid w:val="005A49CD"/>
    <w:rsid w:val="005A4F21"/>
    <w:rsid w:val="005A4FEE"/>
    <w:rsid w:val="005A6097"/>
    <w:rsid w:val="005B19D8"/>
    <w:rsid w:val="005B2D5C"/>
    <w:rsid w:val="005B3D4C"/>
    <w:rsid w:val="005B3F31"/>
    <w:rsid w:val="005B4B2B"/>
    <w:rsid w:val="005B6F7E"/>
    <w:rsid w:val="005B7C84"/>
    <w:rsid w:val="005C125F"/>
    <w:rsid w:val="005C3C14"/>
    <w:rsid w:val="005C420A"/>
    <w:rsid w:val="005C55A1"/>
    <w:rsid w:val="005C5F7F"/>
    <w:rsid w:val="005C6DD9"/>
    <w:rsid w:val="005C7B31"/>
    <w:rsid w:val="005D00FA"/>
    <w:rsid w:val="005D0D22"/>
    <w:rsid w:val="005D1B8B"/>
    <w:rsid w:val="005D2E30"/>
    <w:rsid w:val="005D483C"/>
    <w:rsid w:val="005D53F1"/>
    <w:rsid w:val="005D6FA7"/>
    <w:rsid w:val="005E082D"/>
    <w:rsid w:val="005E21A7"/>
    <w:rsid w:val="005E2368"/>
    <w:rsid w:val="005E3EA8"/>
    <w:rsid w:val="005E5329"/>
    <w:rsid w:val="005E56A7"/>
    <w:rsid w:val="005E59DD"/>
    <w:rsid w:val="005E5C3F"/>
    <w:rsid w:val="005E60A3"/>
    <w:rsid w:val="005E66DD"/>
    <w:rsid w:val="005E6DA3"/>
    <w:rsid w:val="005F7021"/>
    <w:rsid w:val="006000C7"/>
    <w:rsid w:val="00601B09"/>
    <w:rsid w:val="00602269"/>
    <w:rsid w:val="00604C9E"/>
    <w:rsid w:val="00605409"/>
    <w:rsid w:val="00606CA5"/>
    <w:rsid w:val="00606DEA"/>
    <w:rsid w:val="006077B5"/>
    <w:rsid w:val="006114BE"/>
    <w:rsid w:val="0061214D"/>
    <w:rsid w:val="00615085"/>
    <w:rsid w:val="006155C3"/>
    <w:rsid w:val="0061576B"/>
    <w:rsid w:val="006179F6"/>
    <w:rsid w:val="0062082D"/>
    <w:rsid w:val="00622236"/>
    <w:rsid w:val="00624BF2"/>
    <w:rsid w:val="00630A9A"/>
    <w:rsid w:val="00630E8B"/>
    <w:rsid w:val="00631988"/>
    <w:rsid w:val="00631B7F"/>
    <w:rsid w:val="00631C80"/>
    <w:rsid w:val="00632C7B"/>
    <w:rsid w:val="00635476"/>
    <w:rsid w:val="00637654"/>
    <w:rsid w:val="0064077D"/>
    <w:rsid w:val="0064090F"/>
    <w:rsid w:val="00642B63"/>
    <w:rsid w:val="00643108"/>
    <w:rsid w:val="006437E5"/>
    <w:rsid w:val="00644D99"/>
    <w:rsid w:val="00644EF2"/>
    <w:rsid w:val="00646915"/>
    <w:rsid w:val="00646EC3"/>
    <w:rsid w:val="0065042D"/>
    <w:rsid w:val="006513E8"/>
    <w:rsid w:val="0065192D"/>
    <w:rsid w:val="00651BA1"/>
    <w:rsid w:val="00651D0B"/>
    <w:rsid w:val="00652D34"/>
    <w:rsid w:val="0065380B"/>
    <w:rsid w:val="00653ABC"/>
    <w:rsid w:val="00657EE9"/>
    <w:rsid w:val="006611DE"/>
    <w:rsid w:val="00666842"/>
    <w:rsid w:val="00666AF3"/>
    <w:rsid w:val="00666CA9"/>
    <w:rsid w:val="0067193C"/>
    <w:rsid w:val="00673931"/>
    <w:rsid w:val="0067622B"/>
    <w:rsid w:val="00681906"/>
    <w:rsid w:val="006839A3"/>
    <w:rsid w:val="00683F73"/>
    <w:rsid w:val="0068441A"/>
    <w:rsid w:val="006848B3"/>
    <w:rsid w:val="00686DDB"/>
    <w:rsid w:val="00687341"/>
    <w:rsid w:val="00687951"/>
    <w:rsid w:val="00690735"/>
    <w:rsid w:val="00690E3E"/>
    <w:rsid w:val="00693FF6"/>
    <w:rsid w:val="0069442A"/>
    <w:rsid w:val="00694484"/>
    <w:rsid w:val="006945D6"/>
    <w:rsid w:val="00694E12"/>
    <w:rsid w:val="0069566B"/>
    <w:rsid w:val="00695B07"/>
    <w:rsid w:val="00695EE3"/>
    <w:rsid w:val="006977BF"/>
    <w:rsid w:val="00697860"/>
    <w:rsid w:val="006A1814"/>
    <w:rsid w:val="006A19A2"/>
    <w:rsid w:val="006A1BEB"/>
    <w:rsid w:val="006A4CA5"/>
    <w:rsid w:val="006A60E8"/>
    <w:rsid w:val="006A723E"/>
    <w:rsid w:val="006A7488"/>
    <w:rsid w:val="006B213E"/>
    <w:rsid w:val="006B2298"/>
    <w:rsid w:val="006B2965"/>
    <w:rsid w:val="006B2E4E"/>
    <w:rsid w:val="006B6610"/>
    <w:rsid w:val="006B6A9C"/>
    <w:rsid w:val="006B7B91"/>
    <w:rsid w:val="006B7CF4"/>
    <w:rsid w:val="006C3C0C"/>
    <w:rsid w:val="006C3C3B"/>
    <w:rsid w:val="006C3CA1"/>
    <w:rsid w:val="006C5FA9"/>
    <w:rsid w:val="006C66CA"/>
    <w:rsid w:val="006C78C4"/>
    <w:rsid w:val="006C79F0"/>
    <w:rsid w:val="006C7FAD"/>
    <w:rsid w:val="006D0D3F"/>
    <w:rsid w:val="006D16A8"/>
    <w:rsid w:val="006D3F54"/>
    <w:rsid w:val="006D4084"/>
    <w:rsid w:val="006D4F39"/>
    <w:rsid w:val="006D701E"/>
    <w:rsid w:val="006D718E"/>
    <w:rsid w:val="006D7B24"/>
    <w:rsid w:val="006E04E1"/>
    <w:rsid w:val="006E0A71"/>
    <w:rsid w:val="006E11BF"/>
    <w:rsid w:val="006E1271"/>
    <w:rsid w:val="006E14D8"/>
    <w:rsid w:val="006E1D2C"/>
    <w:rsid w:val="006E1DFD"/>
    <w:rsid w:val="006E2190"/>
    <w:rsid w:val="006E3392"/>
    <w:rsid w:val="006E3DF1"/>
    <w:rsid w:val="006E5773"/>
    <w:rsid w:val="006E6465"/>
    <w:rsid w:val="006E6D2A"/>
    <w:rsid w:val="006E7645"/>
    <w:rsid w:val="006F3E96"/>
    <w:rsid w:val="006F3F40"/>
    <w:rsid w:val="006F6660"/>
    <w:rsid w:val="00705BE2"/>
    <w:rsid w:val="00705FF3"/>
    <w:rsid w:val="00706554"/>
    <w:rsid w:val="007072A3"/>
    <w:rsid w:val="00710A65"/>
    <w:rsid w:val="00711B99"/>
    <w:rsid w:val="00711C8C"/>
    <w:rsid w:val="00712513"/>
    <w:rsid w:val="0071298B"/>
    <w:rsid w:val="007149A3"/>
    <w:rsid w:val="00720922"/>
    <w:rsid w:val="007210DB"/>
    <w:rsid w:val="00721924"/>
    <w:rsid w:val="00721AEF"/>
    <w:rsid w:val="00722DEC"/>
    <w:rsid w:val="00722E40"/>
    <w:rsid w:val="00723552"/>
    <w:rsid w:val="00724021"/>
    <w:rsid w:val="00724D66"/>
    <w:rsid w:val="007254E3"/>
    <w:rsid w:val="00731BAA"/>
    <w:rsid w:val="00732362"/>
    <w:rsid w:val="00732691"/>
    <w:rsid w:val="00732BDF"/>
    <w:rsid w:val="00733E73"/>
    <w:rsid w:val="007351B8"/>
    <w:rsid w:val="007353B8"/>
    <w:rsid w:val="0073607D"/>
    <w:rsid w:val="007360C7"/>
    <w:rsid w:val="00736370"/>
    <w:rsid w:val="00736775"/>
    <w:rsid w:val="00737B33"/>
    <w:rsid w:val="00741234"/>
    <w:rsid w:val="00741EA5"/>
    <w:rsid w:val="00741F99"/>
    <w:rsid w:val="00742D8A"/>
    <w:rsid w:val="00742F94"/>
    <w:rsid w:val="00743B1F"/>
    <w:rsid w:val="00744A87"/>
    <w:rsid w:val="00745D46"/>
    <w:rsid w:val="0074743C"/>
    <w:rsid w:val="00747F86"/>
    <w:rsid w:val="0075060D"/>
    <w:rsid w:val="00751A33"/>
    <w:rsid w:val="007534A6"/>
    <w:rsid w:val="00754088"/>
    <w:rsid w:val="00755906"/>
    <w:rsid w:val="00757D73"/>
    <w:rsid w:val="00757ED6"/>
    <w:rsid w:val="00761FFE"/>
    <w:rsid w:val="00762101"/>
    <w:rsid w:val="007638E8"/>
    <w:rsid w:val="007643F5"/>
    <w:rsid w:val="00766A9E"/>
    <w:rsid w:val="00766BE8"/>
    <w:rsid w:val="0076778E"/>
    <w:rsid w:val="00767945"/>
    <w:rsid w:val="00770D31"/>
    <w:rsid w:val="00772DBB"/>
    <w:rsid w:val="0077303F"/>
    <w:rsid w:val="0077357C"/>
    <w:rsid w:val="007737FA"/>
    <w:rsid w:val="0077479F"/>
    <w:rsid w:val="00774AB7"/>
    <w:rsid w:val="007773C1"/>
    <w:rsid w:val="00777EA3"/>
    <w:rsid w:val="00780D86"/>
    <w:rsid w:val="007826A7"/>
    <w:rsid w:val="00784469"/>
    <w:rsid w:val="00784626"/>
    <w:rsid w:val="0078523A"/>
    <w:rsid w:val="00786361"/>
    <w:rsid w:val="00786A70"/>
    <w:rsid w:val="00786C3E"/>
    <w:rsid w:val="00790FF0"/>
    <w:rsid w:val="00791230"/>
    <w:rsid w:val="00792204"/>
    <w:rsid w:val="00792E70"/>
    <w:rsid w:val="00793E11"/>
    <w:rsid w:val="00795491"/>
    <w:rsid w:val="007A13D9"/>
    <w:rsid w:val="007A20D4"/>
    <w:rsid w:val="007A3C4E"/>
    <w:rsid w:val="007A3CB0"/>
    <w:rsid w:val="007A55F9"/>
    <w:rsid w:val="007A6078"/>
    <w:rsid w:val="007B1258"/>
    <w:rsid w:val="007B2024"/>
    <w:rsid w:val="007B31FD"/>
    <w:rsid w:val="007B448E"/>
    <w:rsid w:val="007B46A8"/>
    <w:rsid w:val="007B4797"/>
    <w:rsid w:val="007B4B30"/>
    <w:rsid w:val="007B5989"/>
    <w:rsid w:val="007B636F"/>
    <w:rsid w:val="007B6F88"/>
    <w:rsid w:val="007C00E6"/>
    <w:rsid w:val="007C0776"/>
    <w:rsid w:val="007C107E"/>
    <w:rsid w:val="007C1CAC"/>
    <w:rsid w:val="007C7819"/>
    <w:rsid w:val="007D15A8"/>
    <w:rsid w:val="007D302C"/>
    <w:rsid w:val="007D40EF"/>
    <w:rsid w:val="007D43B7"/>
    <w:rsid w:val="007D43C5"/>
    <w:rsid w:val="007D548F"/>
    <w:rsid w:val="007D6FA0"/>
    <w:rsid w:val="007D714D"/>
    <w:rsid w:val="007E1B13"/>
    <w:rsid w:val="007E42EC"/>
    <w:rsid w:val="007E4504"/>
    <w:rsid w:val="007E6AED"/>
    <w:rsid w:val="007E6C55"/>
    <w:rsid w:val="007E6D94"/>
    <w:rsid w:val="007F0A62"/>
    <w:rsid w:val="007F0C7D"/>
    <w:rsid w:val="007F0CAC"/>
    <w:rsid w:val="007F117D"/>
    <w:rsid w:val="007F1AFB"/>
    <w:rsid w:val="007F1B2C"/>
    <w:rsid w:val="007F1C5F"/>
    <w:rsid w:val="007F20A5"/>
    <w:rsid w:val="007F2B8F"/>
    <w:rsid w:val="007F2D3D"/>
    <w:rsid w:val="007F34F5"/>
    <w:rsid w:val="007F3BC2"/>
    <w:rsid w:val="007F4A23"/>
    <w:rsid w:val="007F510E"/>
    <w:rsid w:val="007F531A"/>
    <w:rsid w:val="007F635F"/>
    <w:rsid w:val="007F6844"/>
    <w:rsid w:val="007F6E14"/>
    <w:rsid w:val="007F7A1C"/>
    <w:rsid w:val="008012BC"/>
    <w:rsid w:val="00804AA0"/>
    <w:rsid w:val="00804D93"/>
    <w:rsid w:val="00806350"/>
    <w:rsid w:val="00811243"/>
    <w:rsid w:val="0081177E"/>
    <w:rsid w:val="0081391F"/>
    <w:rsid w:val="00814DB8"/>
    <w:rsid w:val="00815AFB"/>
    <w:rsid w:val="00820DB9"/>
    <w:rsid w:val="00823ECB"/>
    <w:rsid w:val="00825591"/>
    <w:rsid w:val="008273B4"/>
    <w:rsid w:val="00827C16"/>
    <w:rsid w:val="0083043F"/>
    <w:rsid w:val="00832A59"/>
    <w:rsid w:val="00835F90"/>
    <w:rsid w:val="008361CC"/>
    <w:rsid w:val="008377E7"/>
    <w:rsid w:val="008379FC"/>
    <w:rsid w:val="00840646"/>
    <w:rsid w:val="0084297F"/>
    <w:rsid w:val="008437F2"/>
    <w:rsid w:val="00844753"/>
    <w:rsid w:val="0084759B"/>
    <w:rsid w:val="00850CC9"/>
    <w:rsid w:val="00851D9E"/>
    <w:rsid w:val="008521A5"/>
    <w:rsid w:val="008528D3"/>
    <w:rsid w:val="00853FA4"/>
    <w:rsid w:val="00855852"/>
    <w:rsid w:val="008603AE"/>
    <w:rsid w:val="00862928"/>
    <w:rsid w:val="00863717"/>
    <w:rsid w:val="00863F30"/>
    <w:rsid w:val="00864A6F"/>
    <w:rsid w:val="00864FC2"/>
    <w:rsid w:val="0086778F"/>
    <w:rsid w:val="0087162C"/>
    <w:rsid w:val="00871949"/>
    <w:rsid w:val="00871B3D"/>
    <w:rsid w:val="00872306"/>
    <w:rsid w:val="00872A89"/>
    <w:rsid w:val="0087335F"/>
    <w:rsid w:val="00874A07"/>
    <w:rsid w:val="008776F8"/>
    <w:rsid w:val="00877851"/>
    <w:rsid w:val="00881BD9"/>
    <w:rsid w:val="0088204B"/>
    <w:rsid w:val="00882526"/>
    <w:rsid w:val="00884447"/>
    <w:rsid w:val="00884901"/>
    <w:rsid w:val="00884B78"/>
    <w:rsid w:val="00884DA6"/>
    <w:rsid w:val="00885841"/>
    <w:rsid w:val="00886078"/>
    <w:rsid w:val="00887CB6"/>
    <w:rsid w:val="00890CFE"/>
    <w:rsid w:val="00890FB7"/>
    <w:rsid w:val="00891984"/>
    <w:rsid w:val="00892751"/>
    <w:rsid w:val="008933D0"/>
    <w:rsid w:val="00893605"/>
    <w:rsid w:val="00893F6C"/>
    <w:rsid w:val="0089504F"/>
    <w:rsid w:val="00897E02"/>
    <w:rsid w:val="008A2294"/>
    <w:rsid w:val="008A230B"/>
    <w:rsid w:val="008A23E7"/>
    <w:rsid w:val="008A25CF"/>
    <w:rsid w:val="008A3DD8"/>
    <w:rsid w:val="008A4CC3"/>
    <w:rsid w:val="008B3C99"/>
    <w:rsid w:val="008B405F"/>
    <w:rsid w:val="008B475C"/>
    <w:rsid w:val="008B491A"/>
    <w:rsid w:val="008B4CF0"/>
    <w:rsid w:val="008B5E9A"/>
    <w:rsid w:val="008B7D79"/>
    <w:rsid w:val="008C2B64"/>
    <w:rsid w:val="008C432D"/>
    <w:rsid w:val="008C50A1"/>
    <w:rsid w:val="008C5D63"/>
    <w:rsid w:val="008C60C8"/>
    <w:rsid w:val="008C6B0A"/>
    <w:rsid w:val="008C7185"/>
    <w:rsid w:val="008C7D24"/>
    <w:rsid w:val="008C7DF6"/>
    <w:rsid w:val="008D0D86"/>
    <w:rsid w:val="008D15A9"/>
    <w:rsid w:val="008D306B"/>
    <w:rsid w:val="008D464A"/>
    <w:rsid w:val="008D4E9A"/>
    <w:rsid w:val="008D4F9A"/>
    <w:rsid w:val="008D7BAC"/>
    <w:rsid w:val="008E245A"/>
    <w:rsid w:val="008E2EE3"/>
    <w:rsid w:val="008E345A"/>
    <w:rsid w:val="008E548F"/>
    <w:rsid w:val="008E59FC"/>
    <w:rsid w:val="008E61FE"/>
    <w:rsid w:val="008E6A37"/>
    <w:rsid w:val="008E73E2"/>
    <w:rsid w:val="008E7F86"/>
    <w:rsid w:val="008F0B77"/>
    <w:rsid w:val="008F16C4"/>
    <w:rsid w:val="008F4C38"/>
    <w:rsid w:val="008F6118"/>
    <w:rsid w:val="008F6EA2"/>
    <w:rsid w:val="008F76C9"/>
    <w:rsid w:val="009048DA"/>
    <w:rsid w:val="00904AD8"/>
    <w:rsid w:val="009102DA"/>
    <w:rsid w:val="009104CA"/>
    <w:rsid w:val="00911902"/>
    <w:rsid w:val="00913E88"/>
    <w:rsid w:val="009140DB"/>
    <w:rsid w:val="009142C4"/>
    <w:rsid w:val="00915F89"/>
    <w:rsid w:val="0091680A"/>
    <w:rsid w:val="009216D9"/>
    <w:rsid w:val="00921FC2"/>
    <w:rsid w:val="00922E83"/>
    <w:rsid w:val="009240FD"/>
    <w:rsid w:val="00925839"/>
    <w:rsid w:val="0092602F"/>
    <w:rsid w:val="00927600"/>
    <w:rsid w:val="009304DF"/>
    <w:rsid w:val="00932502"/>
    <w:rsid w:val="00934239"/>
    <w:rsid w:val="0093436C"/>
    <w:rsid w:val="00935DA7"/>
    <w:rsid w:val="00936060"/>
    <w:rsid w:val="0093623F"/>
    <w:rsid w:val="009365A1"/>
    <w:rsid w:val="00936881"/>
    <w:rsid w:val="009375B3"/>
    <w:rsid w:val="00940F84"/>
    <w:rsid w:val="00942082"/>
    <w:rsid w:val="00942587"/>
    <w:rsid w:val="00943FCF"/>
    <w:rsid w:val="00944030"/>
    <w:rsid w:val="00944437"/>
    <w:rsid w:val="00947F62"/>
    <w:rsid w:val="009502A0"/>
    <w:rsid w:val="009508E2"/>
    <w:rsid w:val="009508F4"/>
    <w:rsid w:val="00950CAC"/>
    <w:rsid w:val="00953048"/>
    <w:rsid w:val="00953868"/>
    <w:rsid w:val="009544E6"/>
    <w:rsid w:val="009549F1"/>
    <w:rsid w:val="00956D70"/>
    <w:rsid w:val="00961196"/>
    <w:rsid w:val="00962768"/>
    <w:rsid w:val="0096489F"/>
    <w:rsid w:val="00964D7A"/>
    <w:rsid w:val="00964E86"/>
    <w:rsid w:val="009654F0"/>
    <w:rsid w:val="00966CEF"/>
    <w:rsid w:val="00967B87"/>
    <w:rsid w:val="00970951"/>
    <w:rsid w:val="009721EC"/>
    <w:rsid w:val="0097324D"/>
    <w:rsid w:val="00974AB8"/>
    <w:rsid w:val="00975D68"/>
    <w:rsid w:val="00976BDE"/>
    <w:rsid w:val="00983AC4"/>
    <w:rsid w:val="00983F2C"/>
    <w:rsid w:val="00984A14"/>
    <w:rsid w:val="00987AA7"/>
    <w:rsid w:val="00987EE7"/>
    <w:rsid w:val="0099138A"/>
    <w:rsid w:val="00992583"/>
    <w:rsid w:val="009926B7"/>
    <w:rsid w:val="00992A1B"/>
    <w:rsid w:val="00993B5A"/>
    <w:rsid w:val="00994C36"/>
    <w:rsid w:val="009953B5"/>
    <w:rsid w:val="00995DB3"/>
    <w:rsid w:val="00996230"/>
    <w:rsid w:val="00996691"/>
    <w:rsid w:val="00997D51"/>
    <w:rsid w:val="009A07FD"/>
    <w:rsid w:val="009A1DA6"/>
    <w:rsid w:val="009A222B"/>
    <w:rsid w:val="009A3170"/>
    <w:rsid w:val="009A443E"/>
    <w:rsid w:val="009A48E5"/>
    <w:rsid w:val="009A51EB"/>
    <w:rsid w:val="009A6E88"/>
    <w:rsid w:val="009B2603"/>
    <w:rsid w:val="009B2D26"/>
    <w:rsid w:val="009B43B8"/>
    <w:rsid w:val="009B4D92"/>
    <w:rsid w:val="009B629C"/>
    <w:rsid w:val="009B6CD5"/>
    <w:rsid w:val="009B72C6"/>
    <w:rsid w:val="009B78A2"/>
    <w:rsid w:val="009B7D53"/>
    <w:rsid w:val="009B7F02"/>
    <w:rsid w:val="009C01A3"/>
    <w:rsid w:val="009C10D7"/>
    <w:rsid w:val="009C13B9"/>
    <w:rsid w:val="009C13C1"/>
    <w:rsid w:val="009C185C"/>
    <w:rsid w:val="009C311B"/>
    <w:rsid w:val="009C3130"/>
    <w:rsid w:val="009C40E0"/>
    <w:rsid w:val="009C4272"/>
    <w:rsid w:val="009C4811"/>
    <w:rsid w:val="009C7805"/>
    <w:rsid w:val="009D0858"/>
    <w:rsid w:val="009D2408"/>
    <w:rsid w:val="009D2861"/>
    <w:rsid w:val="009D2BAF"/>
    <w:rsid w:val="009D32A3"/>
    <w:rsid w:val="009D34B0"/>
    <w:rsid w:val="009D427E"/>
    <w:rsid w:val="009D4B8D"/>
    <w:rsid w:val="009D58C0"/>
    <w:rsid w:val="009D5F84"/>
    <w:rsid w:val="009D6FED"/>
    <w:rsid w:val="009D707C"/>
    <w:rsid w:val="009D70B3"/>
    <w:rsid w:val="009D7180"/>
    <w:rsid w:val="009E439B"/>
    <w:rsid w:val="009E4DDE"/>
    <w:rsid w:val="009E4FFA"/>
    <w:rsid w:val="009E5326"/>
    <w:rsid w:val="009E5CE6"/>
    <w:rsid w:val="009F174A"/>
    <w:rsid w:val="009F1B8F"/>
    <w:rsid w:val="009F7849"/>
    <w:rsid w:val="00A0055E"/>
    <w:rsid w:val="00A00F48"/>
    <w:rsid w:val="00A01A81"/>
    <w:rsid w:val="00A023F1"/>
    <w:rsid w:val="00A02520"/>
    <w:rsid w:val="00A03618"/>
    <w:rsid w:val="00A0375D"/>
    <w:rsid w:val="00A0415A"/>
    <w:rsid w:val="00A069EB"/>
    <w:rsid w:val="00A06C13"/>
    <w:rsid w:val="00A076F9"/>
    <w:rsid w:val="00A077FA"/>
    <w:rsid w:val="00A07A92"/>
    <w:rsid w:val="00A10367"/>
    <w:rsid w:val="00A11039"/>
    <w:rsid w:val="00A123B9"/>
    <w:rsid w:val="00A13096"/>
    <w:rsid w:val="00A1427F"/>
    <w:rsid w:val="00A14514"/>
    <w:rsid w:val="00A1461D"/>
    <w:rsid w:val="00A154B5"/>
    <w:rsid w:val="00A16D85"/>
    <w:rsid w:val="00A21665"/>
    <w:rsid w:val="00A22B00"/>
    <w:rsid w:val="00A230E9"/>
    <w:rsid w:val="00A236DB"/>
    <w:rsid w:val="00A23F8E"/>
    <w:rsid w:val="00A24685"/>
    <w:rsid w:val="00A24B38"/>
    <w:rsid w:val="00A2A164"/>
    <w:rsid w:val="00A30022"/>
    <w:rsid w:val="00A3040D"/>
    <w:rsid w:val="00A31D9D"/>
    <w:rsid w:val="00A327FE"/>
    <w:rsid w:val="00A331C7"/>
    <w:rsid w:val="00A33BDE"/>
    <w:rsid w:val="00A33D59"/>
    <w:rsid w:val="00A35317"/>
    <w:rsid w:val="00A35B3B"/>
    <w:rsid w:val="00A37ABA"/>
    <w:rsid w:val="00A408C6"/>
    <w:rsid w:val="00A41D6D"/>
    <w:rsid w:val="00A440EB"/>
    <w:rsid w:val="00A44A58"/>
    <w:rsid w:val="00A451E7"/>
    <w:rsid w:val="00A45226"/>
    <w:rsid w:val="00A4687E"/>
    <w:rsid w:val="00A4767C"/>
    <w:rsid w:val="00A476A5"/>
    <w:rsid w:val="00A476F9"/>
    <w:rsid w:val="00A47F63"/>
    <w:rsid w:val="00A51289"/>
    <w:rsid w:val="00A521A5"/>
    <w:rsid w:val="00A54698"/>
    <w:rsid w:val="00A559FD"/>
    <w:rsid w:val="00A56036"/>
    <w:rsid w:val="00A5762C"/>
    <w:rsid w:val="00A5764C"/>
    <w:rsid w:val="00A61BCE"/>
    <w:rsid w:val="00A63436"/>
    <w:rsid w:val="00A63B32"/>
    <w:rsid w:val="00A71E79"/>
    <w:rsid w:val="00A72F48"/>
    <w:rsid w:val="00A7424E"/>
    <w:rsid w:val="00A810C9"/>
    <w:rsid w:val="00A8146E"/>
    <w:rsid w:val="00A82F76"/>
    <w:rsid w:val="00A839D7"/>
    <w:rsid w:val="00A85759"/>
    <w:rsid w:val="00A85C74"/>
    <w:rsid w:val="00A85CE9"/>
    <w:rsid w:val="00A86EEF"/>
    <w:rsid w:val="00A8766E"/>
    <w:rsid w:val="00A877CB"/>
    <w:rsid w:val="00A87861"/>
    <w:rsid w:val="00A879FE"/>
    <w:rsid w:val="00A919A5"/>
    <w:rsid w:val="00A94A26"/>
    <w:rsid w:val="00A959C4"/>
    <w:rsid w:val="00A959CB"/>
    <w:rsid w:val="00AA0018"/>
    <w:rsid w:val="00AA0D3D"/>
    <w:rsid w:val="00AA1A44"/>
    <w:rsid w:val="00AA265F"/>
    <w:rsid w:val="00AA271E"/>
    <w:rsid w:val="00AA3B25"/>
    <w:rsid w:val="00AA3C22"/>
    <w:rsid w:val="00AA3FB1"/>
    <w:rsid w:val="00AA53FB"/>
    <w:rsid w:val="00AA64F4"/>
    <w:rsid w:val="00AA716A"/>
    <w:rsid w:val="00AA7A9A"/>
    <w:rsid w:val="00AB0258"/>
    <w:rsid w:val="00AB0E1E"/>
    <w:rsid w:val="00AB101F"/>
    <w:rsid w:val="00AB1297"/>
    <w:rsid w:val="00AB1568"/>
    <w:rsid w:val="00AB17F5"/>
    <w:rsid w:val="00AB1CAF"/>
    <w:rsid w:val="00AB2B40"/>
    <w:rsid w:val="00AB3534"/>
    <w:rsid w:val="00AB3580"/>
    <w:rsid w:val="00AB41B5"/>
    <w:rsid w:val="00AB59DC"/>
    <w:rsid w:val="00AB7925"/>
    <w:rsid w:val="00AB79B6"/>
    <w:rsid w:val="00AC033E"/>
    <w:rsid w:val="00AC0A13"/>
    <w:rsid w:val="00AC0E8D"/>
    <w:rsid w:val="00AC2AB2"/>
    <w:rsid w:val="00AC30A3"/>
    <w:rsid w:val="00AC3CB5"/>
    <w:rsid w:val="00AC45E3"/>
    <w:rsid w:val="00AC5BAC"/>
    <w:rsid w:val="00AC5C8C"/>
    <w:rsid w:val="00AC649B"/>
    <w:rsid w:val="00AC6AF3"/>
    <w:rsid w:val="00AD0355"/>
    <w:rsid w:val="00AD0A06"/>
    <w:rsid w:val="00AD0A48"/>
    <w:rsid w:val="00AD1556"/>
    <w:rsid w:val="00AD1DAB"/>
    <w:rsid w:val="00AD2120"/>
    <w:rsid w:val="00AD33D2"/>
    <w:rsid w:val="00AD3D1D"/>
    <w:rsid w:val="00AD4BD8"/>
    <w:rsid w:val="00AD655A"/>
    <w:rsid w:val="00AD72C0"/>
    <w:rsid w:val="00AE0CE7"/>
    <w:rsid w:val="00AE0E0D"/>
    <w:rsid w:val="00AE230B"/>
    <w:rsid w:val="00AE2912"/>
    <w:rsid w:val="00AE3338"/>
    <w:rsid w:val="00AE45B4"/>
    <w:rsid w:val="00AE498E"/>
    <w:rsid w:val="00AE51C1"/>
    <w:rsid w:val="00AE5BD2"/>
    <w:rsid w:val="00AF0756"/>
    <w:rsid w:val="00AF1DFC"/>
    <w:rsid w:val="00AF2B8E"/>
    <w:rsid w:val="00AF2E2B"/>
    <w:rsid w:val="00AF323F"/>
    <w:rsid w:val="00AF6224"/>
    <w:rsid w:val="00AF6831"/>
    <w:rsid w:val="00AF722C"/>
    <w:rsid w:val="00AF73CD"/>
    <w:rsid w:val="00B00336"/>
    <w:rsid w:val="00B00900"/>
    <w:rsid w:val="00B014A5"/>
    <w:rsid w:val="00B01F6F"/>
    <w:rsid w:val="00B0539A"/>
    <w:rsid w:val="00B06E84"/>
    <w:rsid w:val="00B10117"/>
    <w:rsid w:val="00B107E3"/>
    <w:rsid w:val="00B11DAD"/>
    <w:rsid w:val="00B1280C"/>
    <w:rsid w:val="00B15AF7"/>
    <w:rsid w:val="00B16B8E"/>
    <w:rsid w:val="00B1769E"/>
    <w:rsid w:val="00B20CEE"/>
    <w:rsid w:val="00B22DE8"/>
    <w:rsid w:val="00B27277"/>
    <w:rsid w:val="00B2765D"/>
    <w:rsid w:val="00B3053B"/>
    <w:rsid w:val="00B3064F"/>
    <w:rsid w:val="00B326E1"/>
    <w:rsid w:val="00B328A3"/>
    <w:rsid w:val="00B33D45"/>
    <w:rsid w:val="00B34A50"/>
    <w:rsid w:val="00B34D35"/>
    <w:rsid w:val="00B36348"/>
    <w:rsid w:val="00B3647F"/>
    <w:rsid w:val="00B36FAC"/>
    <w:rsid w:val="00B37DB4"/>
    <w:rsid w:val="00B37F59"/>
    <w:rsid w:val="00B40CFF"/>
    <w:rsid w:val="00B411F8"/>
    <w:rsid w:val="00B43977"/>
    <w:rsid w:val="00B444B9"/>
    <w:rsid w:val="00B4506B"/>
    <w:rsid w:val="00B45877"/>
    <w:rsid w:val="00B47733"/>
    <w:rsid w:val="00B526E2"/>
    <w:rsid w:val="00B53706"/>
    <w:rsid w:val="00B53BE9"/>
    <w:rsid w:val="00B53D6E"/>
    <w:rsid w:val="00B54170"/>
    <w:rsid w:val="00B5680D"/>
    <w:rsid w:val="00B61677"/>
    <w:rsid w:val="00B61BE4"/>
    <w:rsid w:val="00B61D03"/>
    <w:rsid w:val="00B62F20"/>
    <w:rsid w:val="00B647E5"/>
    <w:rsid w:val="00B6573A"/>
    <w:rsid w:val="00B65D2F"/>
    <w:rsid w:val="00B65D4A"/>
    <w:rsid w:val="00B6737A"/>
    <w:rsid w:val="00B72185"/>
    <w:rsid w:val="00B72AF7"/>
    <w:rsid w:val="00B72B46"/>
    <w:rsid w:val="00B736EA"/>
    <w:rsid w:val="00B76B28"/>
    <w:rsid w:val="00B8082B"/>
    <w:rsid w:val="00B83B52"/>
    <w:rsid w:val="00B84815"/>
    <w:rsid w:val="00B84C4B"/>
    <w:rsid w:val="00B8634B"/>
    <w:rsid w:val="00B8653F"/>
    <w:rsid w:val="00B8724A"/>
    <w:rsid w:val="00B873CA"/>
    <w:rsid w:val="00B87BB2"/>
    <w:rsid w:val="00B916D7"/>
    <w:rsid w:val="00B91ED1"/>
    <w:rsid w:val="00B926E6"/>
    <w:rsid w:val="00B92A49"/>
    <w:rsid w:val="00B92AE8"/>
    <w:rsid w:val="00B93CB2"/>
    <w:rsid w:val="00B94163"/>
    <w:rsid w:val="00B95B3B"/>
    <w:rsid w:val="00B96A49"/>
    <w:rsid w:val="00B9791B"/>
    <w:rsid w:val="00B97927"/>
    <w:rsid w:val="00BA369F"/>
    <w:rsid w:val="00BA535C"/>
    <w:rsid w:val="00BA6634"/>
    <w:rsid w:val="00BA7984"/>
    <w:rsid w:val="00BB01A5"/>
    <w:rsid w:val="00BB08C6"/>
    <w:rsid w:val="00BB1DE1"/>
    <w:rsid w:val="00BB1E7C"/>
    <w:rsid w:val="00BB32D3"/>
    <w:rsid w:val="00BB430C"/>
    <w:rsid w:val="00BB4C3F"/>
    <w:rsid w:val="00BC0DB3"/>
    <w:rsid w:val="00BC13FD"/>
    <w:rsid w:val="00BC2422"/>
    <w:rsid w:val="00BC3677"/>
    <w:rsid w:val="00BC4919"/>
    <w:rsid w:val="00BC493C"/>
    <w:rsid w:val="00BD00A0"/>
    <w:rsid w:val="00BD22D4"/>
    <w:rsid w:val="00BD35DB"/>
    <w:rsid w:val="00BD3774"/>
    <w:rsid w:val="00BD3829"/>
    <w:rsid w:val="00BD49DB"/>
    <w:rsid w:val="00BD631C"/>
    <w:rsid w:val="00BE04B6"/>
    <w:rsid w:val="00BE1506"/>
    <w:rsid w:val="00BE3987"/>
    <w:rsid w:val="00BE4770"/>
    <w:rsid w:val="00BE4BF2"/>
    <w:rsid w:val="00BE5F31"/>
    <w:rsid w:val="00BE732E"/>
    <w:rsid w:val="00BF0CA8"/>
    <w:rsid w:val="00BF1B09"/>
    <w:rsid w:val="00BF2132"/>
    <w:rsid w:val="00BF2313"/>
    <w:rsid w:val="00BF29A2"/>
    <w:rsid w:val="00BF2CFA"/>
    <w:rsid w:val="00BF2E08"/>
    <w:rsid w:val="00BF367E"/>
    <w:rsid w:val="00BF4F0E"/>
    <w:rsid w:val="00BF5268"/>
    <w:rsid w:val="00BF580E"/>
    <w:rsid w:val="00BF6636"/>
    <w:rsid w:val="00BF7CB9"/>
    <w:rsid w:val="00C00BDC"/>
    <w:rsid w:val="00C01540"/>
    <w:rsid w:val="00C03882"/>
    <w:rsid w:val="00C04FA9"/>
    <w:rsid w:val="00C05278"/>
    <w:rsid w:val="00C07574"/>
    <w:rsid w:val="00C10618"/>
    <w:rsid w:val="00C10D0D"/>
    <w:rsid w:val="00C1326E"/>
    <w:rsid w:val="00C13CEA"/>
    <w:rsid w:val="00C146FF"/>
    <w:rsid w:val="00C15AC2"/>
    <w:rsid w:val="00C15C4A"/>
    <w:rsid w:val="00C160C7"/>
    <w:rsid w:val="00C16A48"/>
    <w:rsid w:val="00C16F0F"/>
    <w:rsid w:val="00C20941"/>
    <w:rsid w:val="00C2223F"/>
    <w:rsid w:val="00C23037"/>
    <w:rsid w:val="00C262F5"/>
    <w:rsid w:val="00C26502"/>
    <w:rsid w:val="00C27A42"/>
    <w:rsid w:val="00C30A3D"/>
    <w:rsid w:val="00C30D65"/>
    <w:rsid w:val="00C34B44"/>
    <w:rsid w:val="00C36697"/>
    <w:rsid w:val="00C401C8"/>
    <w:rsid w:val="00C4053D"/>
    <w:rsid w:val="00C42C5D"/>
    <w:rsid w:val="00C43FBA"/>
    <w:rsid w:val="00C471C5"/>
    <w:rsid w:val="00C50663"/>
    <w:rsid w:val="00C52210"/>
    <w:rsid w:val="00C55FBF"/>
    <w:rsid w:val="00C565FD"/>
    <w:rsid w:val="00C5673A"/>
    <w:rsid w:val="00C606B1"/>
    <w:rsid w:val="00C61197"/>
    <w:rsid w:val="00C6175A"/>
    <w:rsid w:val="00C636F3"/>
    <w:rsid w:val="00C63886"/>
    <w:rsid w:val="00C652CD"/>
    <w:rsid w:val="00C66D59"/>
    <w:rsid w:val="00C66E53"/>
    <w:rsid w:val="00C67D80"/>
    <w:rsid w:val="00C67FA1"/>
    <w:rsid w:val="00C70297"/>
    <w:rsid w:val="00C70352"/>
    <w:rsid w:val="00C71D05"/>
    <w:rsid w:val="00C71E1B"/>
    <w:rsid w:val="00C72CA8"/>
    <w:rsid w:val="00C730CF"/>
    <w:rsid w:val="00C741FC"/>
    <w:rsid w:val="00C745CB"/>
    <w:rsid w:val="00C74F76"/>
    <w:rsid w:val="00C75E2E"/>
    <w:rsid w:val="00C769EC"/>
    <w:rsid w:val="00C76B64"/>
    <w:rsid w:val="00C77D09"/>
    <w:rsid w:val="00C80583"/>
    <w:rsid w:val="00C809E1"/>
    <w:rsid w:val="00C82C34"/>
    <w:rsid w:val="00C835CC"/>
    <w:rsid w:val="00C844DE"/>
    <w:rsid w:val="00C86C0D"/>
    <w:rsid w:val="00C91BF9"/>
    <w:rsid w:val="00C91F9A"/>
    <w:rsid w:val="00C92AB6"/>
    <w:rsid w:val="00C92D65"/>
    <w:rsid w:val="00C94390"/>
    <w:rsid w:val="00C94B31"/>
    <w:rsid w:val="00C9508A"/>
    <w:rsid w:val="00C95313"/>
    <w:rsid w:val="00C95E9C"/>
    <w:rsid w:val="00C960DB"/>
    <w:rsid w:val="00C96687"/>
    <w:rsid w:val="00CA345F"/>
    <w:rsid w:val="00CA4291"/>
    <w:rsid w:val="00CA4A11"/>
    <w:rsid w:val="00CA684E"/>
    <w:rsid w:val="00CA79EE"/>
    <w:rsid w:val="00CB020F"/>
    <w:rsid w:val="00CB0695"/>
    <w:rsid w:val="00CB45C6"/>
    <w:rsid w:val="00CB4A6E"/>
    <w:rsid w:val="00CB4F99"/>
    <w:rsid w:val="00CB5AA2"/>
    <w:rsid w:val="00CC007F"/>
    <w:rsid w:val="00CC0374"/>
    <w:rsid w:val="00CC12FB"/>
    <w:rsid w:val="00CC1A5D"/>
    <w:rsid w:val="00CC2665"/>
    <w:rsid w:val="00CC2684"/>
    <w:rsid w:val="00CC2BC2"/>
    <w:rsid w:val="00CC5999"/>
    <w:rsid w:val="00CC6A4C"/>
    <w:rsid w:val="00CD0129"/>
    <w:rsid w:val="00CD354B"/>
    <w:rsid w:val="00CD3585"/>
    <w:rsid w:val="00CD4ADD"/>
    <w:rsid w:val="00CD4EDC"/>
    <w:rsid w:val="00CD5BAC"/>
    <w:rsid w:val="00CD78EE"/>
    <w:rsid w:val="00CD7BCA"/>
    <w:rsid w:val="00CE1925"/>
    <w:rsid w:val="00CE2118"/>
    <w:rsid w:val="00CE2C16"/>
    <w:rsid w:val="00CE2F74"/>
    <w:rsid w:val="00CE3EE3"/>
    <w:rsid w:val="00CE4060"/>
    <w:rsid w:val="00CE6527"/>
    <w:rsid w:val="00CE66C3"/>
    <w:rsid w:val="00CE6DE1"/>
    <w:rsid w:val="00CF0E8F"/>
    <w:rsid w:val="00CF1569"/>
    <w:rsid w:val="00CF44E9"/>
    <w:rsid w:val="00CF47B7"/>
    <w:rsid w:val="00CF5553"/>
    <w:rsid w:val="00CF5E44"/>
    <w:rsid w:val="00CF5F97"/>
    <w:rsid w:val="00D021DF"/>
    <w:rsid w:val="00D0291B"/>
    <w:rsid w:val="00D033B1"/>
    <w:rsid w:val="00D0511E"/>
    <w:rsid w:val="00D05243"/>
    <w:rsid w:val="00D05C30"/>
    <w:rsid w:val="00D05F00"/>
    <w:rsid w:val="00D1043A"/>
    <w:rsid w:val="00D10DC8"/>
    <w:rsid w:val="00D11462"/>
    <w:rsid w:val="00D11830"/>
    <w:rsid w:val="00D12120"/>
    <w:rsid w:val="00D16341"/>
    <w:rsid w:val="00D208FF"/>
    <w:rsid w:val="00D21348"/>
    <w:rsid w:val="00D23178"/>
    <w:rsid w:val="00D2556C"/>
    <w:rsid w:val="00D26011"/>
    <w:rsid w:val="00D267E0"/>
    <w:rsid w:val="00D27F49"/>
    <w:rsid w:val="00D303FE"/>
    <w:rsid w:val="00D34866"/>
    <w:rsid w:val="00D350C6"/>
    <w:rsid w:val="00D35140"/>
    <w:rsid w:val="00D35CAD"/>
    <w:rsid w:val="00D35DCD"/>
    <w:rsid w:val="00D377DC"/>
    <w:rsid w:val="00D40147"/>
    <w:rsid w:val="00D4144C"/>
    <w:rsid w:val="00D434F8"/>
    <w:rsid w:val="00D4400E"/>
    <w:rsid w:val="00D444BC"/>
    <w:rsid w:val="00D47593"/>
    <w:rsid w:val="00D47FFB"/>
    <w:rsid w:val="00D5016F"/>
    <w:rsid w:val="00D5128E"/>
    <w:rsid w:val="00D544C8"/>
    <w:rsid w:val="00D55328"/>
    <w:rsid w:val="00D57AF1"/>
    <w:rsid w:val="00D57F8F"/>
    <w:rsid w:val="00D62D0B"/>
    <w:rsid w:val="00D637C0"/>
    <w:rsid w:val="00D6599B"/>
    <w:rsid w:val="00D65BE2"/>
    <w:rsid w:val="00D662F1"/>
    <w:rsid w:val="00D674F2"/>
    <w:rsid w:val="00D67B15"/>
    <w:rsid w:val="00D67C6E"/>
    <w:rsid w:val="00D7224E"/>
    <w:rsid w:val="00D728AC"/>
    <w:rsid w:val="00D74BEB"/>
    <w:rsid w:val="00D74D9A"/>
    <w:rsid w:val="00D75B3E"/>
    <w:rsid w:val="00D75F0B"/>
    <w:rsid w:val="00D76E12"/>
    <w:rsid w:val="00D77DB0"/>
    <w:rsid w:val="00D81327"/>
    <w:rsid w:val="00D8160C"/>
    <w:rsid w:val="00D81BE5"/>
    <w:rsid w:val="00D82EA1"/>
    <w:rsid w:val="00D850AC"/>
    <w:rsid w:val="00D8530C"/>
    <w:rsid w:val="00D86602"/>
    <w:rsid w:val="00D86962"/>
    <w:rsid w:val="00D87A3C"/>
    <w:rsid w:val="00D87F90"/>
    <w:rsid w:val="00D901FA"/>
    <w:rsid w:val="00D90518"/>
    <w:rsid w:val="00D90E8A"/>
    <w:rsid w:val="00D91E45"/>
    <w:rsid w:val="00D944D8"/>
    <w:rsid w:val="00D945C6"/>
    <w:rsid w:val="00D94D31"/>
    <w:rsid w:val="00D94EDB"/>
    <w:rsid w:val="00D9566C"/>
    <w:rsid w:val="00D95840"/>
    <w:rsid w:val="00D9622C"/>
    <w:rsid w:val="00DA075B"/>
    <w:rsid w:val="00DA09AB"/>
    <w:rsid w:val="00DA13A2"/>
    <w:rsid w:val="00DA1695"/>
    <w:rsid w:val="00DA220B"/>
    <w:rsid w:val="00DA232E"/>
    <w:rsid w:val="00DA2904"/>
    <w:rsid w:val="00DA2E42"/>
    <w:rsid w:val="00DA32F8"/>
    <w:rsid w:val="00DA46B5"/>
    <w:rsid w:val="00DA69BB"/>
    <w:rsid w:val="00DA6E53"/>
    <w:rsid w:val="00DB02DB"/>
    <w:rsid w:val="00DB1471"/>
    <w:rsid w:val="00DB1983"/>
    <w:rsid w:val="00DB1FF9"/>
    <w:rsid w:val="00DB2950"/>
    <w:rsid w:val="00DB37C0"/>
    <w:rsid w:val="00DB49EE"/>
    <w:rsid w:val="00DC06E5"/>
    <w:rsid w:val="00DC06E7"/>
    <w:rsid w:val="00DC438F"/>
    <w:rsid w:val="00DC5453"/>
    <w:rsid w:val="00DC5FC7"/>
    <w:rsid w:val="00DC634A"/>
    <w:rsid w:val="00DC6A2E"/>
    <w:rsid w:val="00DD13B2"/>
    <w:rsid w:val="00DD1A08"/>
    <w:rsid w:val="00DD1B69"/>
    <w:rsid w:val="00DD3477"/>
    <w:rsid w:val="00DD38A5"/>
    <w:rsid w:val="00DD5C10"/>
    <w:rsid w:val="00DD66FA"/>
    <w:rsid w:val="00DD6845"/>
    <w:rsid w:val="00DE3415"/>
    <w:rsid w:val="00DE4048"/>
    <w:rsid w:val="00DE4BD7"/>
    <w:rsid w:val="00DE4DE6"/>
    <w:rsid w:val="00DE6AFB"/>
    <w:rsid w:val="00DE7776"/>
    <w:rsid w:val="00DE7812"/>
    <w:rsid w:val="00DF04BD"/>
    <w:rsid w:val="00DF1676"/>
    <w:rsid w:val="00DF1804"/>
    <w:rsid w:val="00DF35C0"/>
    <w:rsid w:val="00DF6474"/>
    <w:rsid w:val="00DF6893"/>
    <w:rsid w:val="00E01260"/>
    <w:rsid w:val="00E01D31"/>
    <w:rsid w:val="00E04309"/>
    <w:rsid w:val="00E0528E"/>
    <w:rsid w:val="00E05F69"/>
    <w:rsid w:val="00E06C17"/>
    <w:rsid w:val="00E07889"/>
    <w:rsid w:val="00E106E9"/>
    <w:rsid w:val="00E10CE8"/>
    <w:rsid w:val="00E119F4"/>
    <w:rsid w:val="00E11CCA"/>
    <w:rsid w:val="00E12BE1"/>
    <w:rsid w:val="00E13EED"/>
    <w:rsid w:val="00E16CCE"/>
    <w:rsid w:val="00E1758D"/>
    <w:rsid w:val="00E1785F"/>
    <w:rsid w:val="00E20662"/>
    <w:rsid w:val="00E21B69"/>
    <w:rsid w:val="00E22B20"/>
    <w:rsid w:val="00E2395F"/>
    <w:rsid w:val="00E3093C"/>
    <w:rsid w:val="00E30CC4"/>
    <w:rsid w:val="00E3243D"/>
    <w:rsid w:val="00E3303A"/>
    <w:rsid w:val="00E34A25"/>
    <w:rsid w:val="00E35A16"/>
    <w:rsid w:val="00E36482"/>
    <w:rsid w:val="00E36806"/>
    <w:rsid w:val="00E36E6D"/>
    <w:rsid w:val="00E374C8"/>
    <w:rsid w:val="00E37866"/>
    <w:rsid w:val="00E37D31"/>
    <w:rsid w:val="00E37FA4"/>
    <w:rsid w:val="00E40A09"/>
    <w:rsid w:val="00E40B88"/>
    <w:rsid w:val="00E413B4"/>
    <w:rsid w:val="00E41AF7"/>
    <w:rsid w:val="00E42C96"/>
    <w:rsid w:val="00E43721"/>
    <w:rsid w:val="00E44709"/>
    <w:rsid w:val="00E463EC"/>
    <w:rsid w:val="00E46CA8"/>
    <w:rsid w:val="00E50F67"/>
    <w:rsid w:val="00E51844"/>
    <w:rsid w:val="00E51A9B"/>
    <w:rsid w:val="00E524B8"/>
    <w:rsid w:val="00E5419C"/>
    <w:rsid w:val="00E5498E"/>
    <w:rsid w:val="00E54C3A"/>
    <w:rsid w:val="00E56837"/>
    <w:rsid w:val="00E56DAE"/>
    <w:rsid w:val="00E57A59"/>
    <w:rsid w:val="00E57CB7"/>
    <w:rsid w:val="00E61834"/>
    <w:rsid w:val="00E63D3E"/>
    <w:rsid w:val="00E64BA2"/>
    <w:rsid w:val="00E704DC"/>
    <w:rsid w:val="00E71ACC"/>
    <w:rsid w:val="00E7502D"/>
    <w:rsid w:val="00E7534D"/>
    <w:rsid w:val="00E7607E"/>
    <w:rsid w:val="00E77D5C"/>
    <w:rsid w:val="00E77F01"/>
    <w:rsid w:val="00E801C3"/>
    <w:rsid w:val="00E80EF8"/>
    <w:rsid w:val="00E8116E"/>
    <w:rsid w:val="00E8395F"/>
    <w:rsid w:val="00E83CB3"/>
    <w:rsid w:val="00E8560D"/>
    <w:rsid w:val="00E858AD"/>
    <w:rsid w:val="00E85C98"/>
    <w:rsid w:val="00E86D88"/>
    <w:rsid w:val="00E87903"/>
    <w:rsid w:val="00E917B5"/>
    <w:rsid w:val="00E929A9"/>
    <w:rsid w:val="00E93773"/>
    <w:rsid w:val="00E943C1"/>
    <w:rsid w:val="00E95086"/>
    <w:rsid w:val="00E95F4C"/>
    <w:rsid w:val="00E9692A"/>
    <w:rsid w:val="00E96CFD"/>
    <w:rsid w:val="00E97A30"/>
    <w:rsid w:val="00EA0408"/>
    <w:rsid w:val="00EA3C47"/>
    <w:rsid w:val="00EA4C70"/>
    <w:rsid w:val="00EA58C5"/>
    <w:rsid w:val="00EA6728"/>
    <w:rsid w:val="00EA7F90"/>
    <w:rsid w:val="00EB0F25"/>
    <w:rsid w:val="00EB17B0"/>
    <w:rsid w:val="00EB2B6F"/>
    <w:rsid w:val="00EB4B21"/>
    <w:rsid w:val="00EB5499"/>
    <w:rsid w:val="00EB63EE"/>
    <w:rsid w:val="00EC0BE5"/>
    <w:rsid w:val="00EC1071"/>
    <w:rsid w:val="00EC1C39"/>
    <w:rsid w:val="00EC1FA6"/>
    <w:rsid w:val="00EC56C4"/>
    <w:rsid w:val="00EC57BE"/>
    <w:rsid w:val="00EC651E"/>
    <w:rsid w:val="00EC6698"/>
    <w:rsid w:val="00EC6F6E"/>
    <w:rsid w:val="00ED0218"/>
    <w:rsid w:val="00ED10F9"/>
    <w:rsid w:val="00ED17FD"/>
    <w:rsid w:val="00ED1FC3"/>
    <w:rsid w:val="00ED564C"/>
    <w:rsid w:val="00ED7138"/>
    <w:rsid w:val="00ED7365"/>
    <w:rsid w:val="00ED7622"/>
    <w:rsid w:val="00ED79D5"/>
    <w:rsid w:val="00EE2C4D"/>
    <w:rsid w:val="00EE4A47"/>
    <w:rsid w:val="00EE52F4"/>
    <w:rsid w:val="00EE5F8A"/>
    <w:rsid w:val="00EE6128"/>
    <w:rsid w:val="00EE647F"/>
    <w:rsid w:val="00EE74DD"/>
    <w:rsid w:val="00EF0BA3"/>
    <w:rsid w:val="00EF247C"/>
    <w:rsid w:val="00EF2822"/>
    <w:rsid w:val="00EF3791"/>
    <w:rsid w:val="00EF46D8"/>
    <w:rsid w:val="00EF5483"/>
    <w:rsid w:val="00EF6782"/>
    <w:rsid w:val="00F025CE"/>
    <w:rsid w:val="00F026E4"/>
    <w:rsid w:val="00F02B86"/>
    <w:rsid w:val="00F02DE4"/>
    <w:rsid w:val="00F02F8B"/>
    <w:rsid w:val="00F04946"/>
    <w:rsid w:val="00F056D4"/>
    <w:rsid w:val="00F0624B"/>
    <w:rsid w:val="00F06E5A"/>
    <w:rsid w:val="00F103F8"/>
    <w:rsid w:val="00F11031"/>
    <w:rsid w:val="00F115CF"/>
    <w:rsid w:val="00F1187B"/>
    <w:rsid w:val="00F140D6"/>
    <w:rsid w:val="00F145A2"/>
    <w:rsid w:val="00F146A1"/>
    <w:rsid w:val="00F1494D"/>
    <w:rsid w:val="00F14B23"/>
    <w:rsid w:val="00F15180"/>
    <w:rsid w:val="00F164E9"/>
    <w:rsid w:val="00F16FB5"/>
    <w:rsid w:val="00F17D25"/>
    <w:rsid w:val="00F201B2"/>
    <w:rsid w:val="00F20FEB"/>
    <w:rsid w:val="00F21C7A"/>
    <w:rsid w:val="00F23EFC"/>
    <w:rsid w:val="00F24BCD"/>
    <w:rsid w:val="00F253A6"/>
    <w:rsid w:val="00F25FDE"/>
    <w:rsid w:val="00F27133"/>
    <w:rsid w:val="00F27CB8"/>
    <w:rsid w:val="00F27CEF"/>
    <w:rsid w:val="00F27D65"/>
    <w:rsid w:val="00F3002F"/>
    <w:rsid w:val="00F30EDC"/>
    <w:rsid w:val="00F32F8B"/>
    <w:rsid w:val="00F3650A"/>
    <w:rsid w:val="00F36788"/>
    <w:rsid w:val="00F3744A"/>
    <w:rsid w:val="00F37B46"/>
    <w:rsid w:val="00F40469"/>
    <w:rsid w:val="00F4144F"/>
    <w:rsid w:val="00F420A9"/>
    <w:rsid w:val="00F4307E"/>
    <w:rsid w:val="00F44890"/>
    <w:rsid w:val="00F47A2E"/>
    <w:rsid w:val="00F501A1"/>
    <w:rsid w:val="00F50949"/>
    <w:rsid w:val="00F51E11"/>
    <w:rsid w:val="00F51F16"/>
    <w:rsid w:val="00F52546"/>
    <w:rsid w:val="00F53022"/>
    <w:rsid w:val="00F53B63"/>
    <w:rsid w:val="00F53B75"/>
    <w:rsid w:val="00F53BB5"/>
    <w:rsid w:val="00F562EC"/>
    <w:rsid w:val="00F57191"/>
    <w:rsid w:val="00F57F4D"/>
    <w:rsid w:val="00F60032"/>
    <w:rsid w:val="00F600FC"/>
    <w:rsid w:val="00F60186"/>
    <w:rsid w:val="00F61800"/>
    <w:rsid w:val="00F61C62"/>
    <w:rsid w:val="00F65A44"/>
    <w:rsid w:val="00F670A5"/>
    <w:rsid w:val="00F72171"/>
    <w:rsid w:val="00F72346"/>
    <w:rsid w:val="00F74CAB"/>
    <w:rsid w:val="00F750B6"/>
    <w:rsid w:val="00F75645"/>
    <w:rsid w:val="00F76AAD"/>
    <w:rsid w:val="00F81E1A"/>
    <w:rsid w:val="00F827F4"/>
    <w:rsid w:val="00F83E62"/>
    <w:rsid w:val="00F83F85"/>
    <w:rsid w:val="00F851E9"/>
    <w:rsid w:val="00F90441"/>
    <w:rsid w:val="00F91BCA"/>
    <w:rsid w:val="00F93F12"/>
    <w:rsid w:val="00F95AA9"/>
    <w:rsid w:val="00F95EE6"/>
    <w:rsid w:val="00F96926"/>
    <w:rsid w:val="00F96ED0"/>
    <w:rsid w:val="00FA2A84"/>
    <w:rsid w:val="00FA3396"/>
    <w:rsid w:val="00FA3F29"/>
    <w:rsid w:val="00FA43D5"/>
    <w:rsid w:val="00FA4E9F"/>
    <w:rsid w:val="00FB24E2"/>
    <w:rsid w:val="00FB2A0A"/>
    <w:rsid w:val="00FB3076"/>
    <w:rsid w:val="00FB3508"/>
    <w:rsid w:val="00FB5D5E"/>
    <w:rsid w:val="00FB69F8"/>
    <w:rsid w:val="00FC05A1"/>
    <w:rsid w:val="00FC1E73"/>
    <w:rsid w:val="00FC2179"/>
    <w:rsid w:val="00FC2D66"/>
    <w:rsid w:val="00FC3573"/>
    <w:rsid w:val="00FC3CB2"/>
    <w:rsid w:val="00FC4224"/>
    <w:rsid w:val="00FC43B0"/>
    <w:rsid w:val="00FC4A0C"/>
    <w:rsid w:val="00FC4F13"/>
    <w:rsid w:val="00FC68FF"/>
    <w:rsid w:val="00FC6BEA"/>
    <w:rsid w:val="00FC6CC4"/>
    <w:rsid w:val="00FC7A38"/>
    <w:rsid w:val="00FD0250"/>
    <w:rsid w:val="00FD04D3"/>
    <w:rsid w:val="00FD0A1B"/>
    <w:rsid w:val="00FD18B0"/>
    <w:rsid w:val="00FD2776"/>
    <w:rsid w:val="00FD2F4A"/>
    <w:rsid w:val="00FD4184"/>
    <w:rsid w:val="00FD46A1"/>
    <w:rsid w:val="00FD4884"/>
    <w:rsid w:val="00FD5846"/>
    <w:rsid w:val="00FD7A26"/>
    <w:rsid w:val="00FD7C6A"/>
    <w:rsid w:val="00FE1C19"/>
    <w:rsid w:val="00FE29BD"/>
    <w:rsid w:val="00FE2B6E"/>
    <w:rsid w:val="00FE3287"/>
    <w:rsid w:val="00FE333F"/>
    <w:rsid w:val="00FE3F90"/>
    <w:rsid w:val="00FE43C5"/>
    <w:rsid w:val="00FE78EC"/>
    <w:rsid w:val="00FF21B0"/>
    <w:rsid w:val="00FF363D"/>
    <w:rsid w:val="00FF3C99"/>
    <w:rsid w:val="00FF5835"/>
    <w:rsid w:val="00FF5C75"/>
    <w:rsid w:val="00FF6C29"/>
    <w:rsid w:val="00FF774B"/>
    <w:rsid w:val="015D9FD9"/>
    <w:rsid w:val="01821FE1"/>
    <w:rsid w:val="0196EE47"/>
    <w:rsid w:val="01983223"/>
    <w:rsid w:val="01A0AEE7"/>
    <w:rsid w:val="02075F29"/>
    <w:rsid w:val="02311B0A"/>
    <w:rsid w:val="0244FA86"/>
    <w:rsid w:val="026DA2BB"/>
    <w:rsid w:val="02969570"/>
    <w:rsid w:val="0309AD8A"/>
    <w:rsid w:val="030EE385"/>
    <w:rsid w:val="03165AF9"/>
    <w:rsid w:val="03361C9D"/>
    <w:rsid w:val="034753A1"/>
    <w:rsid w:val="037D59C6"/>
    <w:rsid w:val="03A9FCBC"/>
    <w:rsid w:val="03AA99D5"/>
    <w:rsid w:val="03F70A49"/>
    <w:rsid w:val="03FE3930"/>
    <w:rsid w:val="04271524"/>
    <w:rsid w:val="043B87D0"/>
    <w:rsid w:val="043C02E4"/>
    <w:rsid w:val="0468F582"/>
    <w:rsid w:val="049A2BBC"/>
    <w:rsid w:val="04D2C9BB"/>
    <w:rsid w:val="04D9DD46"/>
    <w:rsid w:val="04F7C50A"/>
    <w:rsid w:val="05084D0C"/>
    <w:rsid w:val="05167175"/>
    <w:rsid w:val="052F0DAB"/>
    <w:rsid w:val="058310FE"/>
    <w:rsid w:val="05A11570"/>
    <w:rsid w:val="05B9D00E"/>
    <w:rsid w:val="05D5F01B"/>
    <w:rsid w:val="05F5DBE3"/>
    <w:rsid w:val="062578DD"/>
    <w:rsid w:val="065783A3"/>
    <w:rsid w:val="06A66911"/>
    <w:rsid w:val="06BF0693"/>
    <w:rsid w:val="070BB8F2"/>
    <w:rsid w:val="0736FBD0"/>
    <w:rsid w:val="074D0E23"/>
    <w:rsid w:val="07650192"/>
    <w:rsid w:val="0778A677"/>
    <w:rsid w:val="07AAB7DE"/>
    <w:rsid w:val="07B19FF3"/>
    <w:rsid w:val="07CAE060"/>
    <w:rsid w:val="07D130E9"/>
    <w:rsid w:val="07D15418"/>
    <w:rsid w:val="08413B04"/>
    <w:rsid w:val="089EE889"/>
    <w:rsid w:val="08CD34CD"/>
    <w:rsid w:val="08F21A61"/>
    <w:rsid w:val="090F50DC"/>
    <w:rsid w:val="09189419"/>
    <w:rsid w:val="09317808"/>
    <w:rsid w:val="09335792"/>
    <w:rsid w:val="09405986"/>
    <w:rsid w:val="0982C6C6"/>
    <w:rsid w:val="0992FA7B"/>
    <w:rsid w:val="0A133E20"/>
    <w:rsid w:val="0A44F86A"/>
    <w:rsid w:val="0A8DF263"/>
    <w:rsid w:val="0AB50FE3"/>
    <w:rsid w:val="0AB94AFA"/>
    <w:rsid w:val="0B01FC24"/>
    <w:rsid w:val="0B3D2295"/>
    <w:rsid w:val="0B4F3E40"/>
    <w:rsid w:val="0B753DA0"/>
    <w:rsid w:val="0C15AA7B"/>
    <w:rsid w:val="0C68701E"/>
    <w:rsid w:val="0C89D8AC"/>
    <w:rsid w:val="0C8D6C14"/>
    <w:rsid w:val="0D0D0D82"/>
    <w:rsid w:val="0D19F019"/>
    <w:rsid w:val="0E6E092E"/>
    <w:rsid w:val="0F404978"/>
    <w:rsid w:val="0F464575"/>
    <w:rsid w:val="0F7DD0B7"/>
    <w:rsid w:val="0FB9CE90"/>
    <w:rsid w:val="0FBB32C7"/>
    <w:rsid w:val="0FD96F35"/>
    <w:rsid w:val="0FEB56D2"/>
    <w:rsid w:val="101468A8"/>
    <w:rsid w:val="10219293"/>
    <w:rsid w:val="104DDDF5"/>
    <w:rsid w:val="10584AB7"/>
    <w:rsid w:val="1062E9C6"/>
    <w:rsid w:val="10877C0B"/>
    <w:rsid w:val="10F3A463"/>
    <w:rsid w:val="111E839B"/>
    <w:rsid w:val="117F1D16"/>
    <w:rsid w:val="11ADB0E5"/>
    <w:rsid w:val="11D31342"/>
    <w:rsid w:val="123E5861"/>
    <w:rsid w:val="1258D268"/>
    <w:rsid w:val="125E9B99"/>
    <w:rsid w:val="12823E59"/>
    <w:rsid w:val="13643A13"/>
    <w:rsid w:val="136D60D5"/>
    <w:rsid w:val="13A0AEE7"/>
    <w:rsid w:val="144BCFB4"/>
    <w:rsid w:val="145FE6C2"/>
    <w:rsid w:val="14AA240E"/>
    <w:rsid w:val="14B84238"/>
    <w:rsid w:val="14E84100"/>
    <w:rsid w:val="14ED8568"/>
    <w:rsid w:val="150969D7"/>
    <w:rsid w:val="1541FB45"/>
    <w:rsid w:val="155DFD7F"/>
    <w:rsid w:val="1594D328"/>
    <w:rsid w:val="15B813F2"/>
    <w:rsid w:val="15C2439B"/>
    <w:rsid w:val="15C371B5"/>
    <w:rsid w:val="15FD672F"/>
    <w:rsid w:val="1619E681"/>
    <w:rsid w:val="1667AC18"/>
    <w:rsid w:val="16843213"/>
    <w:rsid w:val="168D54B4"/>
    <w:rsid w:val="16A8F708"/>
    <w:rsid w:val="1711B587"/>
    <w:rsid w:val="1736C01F"/>
    <w:rsid w:val="176C8BF6"/>
    <w:rsid w:val="178B2CCA"/>
    <w:rsid w:val="17DAA4EF"/>
    <w:rsid w:val="17E71157"/>
    <w:rsid w:val="185EEE8E"/>
    <w:rsid w:val="186E3250"/>
    <w:rsid w:val="187D9A33"/>
    <w:rsid w:val="18D29505"/>
    <w:rsid w:val="18F15258"/>
    <w:rsid w:val="191060D3"/>
    <w:rsid w:val="192D02D2"/>
    <w:rsid w:val="195F77DA"/>
    <w:rsid w:val="198E1BBB"/>
    <w:rsid w:val="19913117"/>
    <w:rsid w:val="19ED1B79"/>
    <w:rsid w:val="19F3C85C"/>
    <w:rsid w:val="1A3D364F"/>
    <w:rsid w:val="1A4333CA"/>
    <w:rsid w:val="1A647F03"/>
    <w:rsid w:val="1A86DE79"/>
    <w:rsid w:val="1A959BD0"/>
    <w:rsid w:val="1AB4F952"/>
    <w:rsid w:val="1AE245D3"/>
    <w:rsid w:val="1AF20558"/>
    <w:rsid w:val="1B080220"/>
    <w:rsid w:val="1B2F8528"/>
    <w:rsid w:val="1B354F28"/>
    <w:rsid w:val="1B436DEA"/>
    <w:rsid w:val="1BBBF4F7"/>
    <w:rsid w:val="1CA282EB"/>
    <w:rsid w:val="1CA90BB1"/>
    <w:rsid w:val="1CD1A7B4"/>
    <w:rsid w:val="1CE745DA"/>
    <w:rsid w:val="1CFE4109"/>
    <w:rsid w:val="1D0D7E50"/>
    <w:rsid w:val="1D59D9F3"/>
    <w:rsid w:val="1D5E09AE"/>
    <w:rsid w:val="1D7313F6"/>
    <w:rsid w:val="1D9847A4"/>
    <w:rsid w:val="1DA078B9"/>
    <w:rsid w:val="1DB8CB07"/>
    <w:rsid w:val="1DF770EE"/>
    <w:rsid w:val="1E031FC2"/>
    <w:rsid w:val="1E71497E"/>
    <w:rsid w:val="1E784B5F"/>
    <w:rsid w:val="1F21B21F"/>
    <w:rsid w:val="1F2384C7"/>
    <w:rsid w:val="1F3799AC"/>
    <w:rsid w:val="1F3892C1"/>
    <w:rsid w:val="1F514D49"/>
    <w:rsid w:val="1FB0C8EB"/>
    <w:rsid w:val="1FB48683"/>
    <w:rsid w:val="1FC5B383"/>
    <w:rsid w:val="1FFF3754"/>
    <w:rsid w:val="20359214"/>
    <w:rsid w:val="20A6FB22"/>
    <w:rsid w:val="20C05C3A"/>
    <w:rsid w:val="20CCD2B9"/>
    <w:rsid w:val="20D35DA1"/>
    <w:rsid w:val="213EF938"/>
    <w:rsid w:val="216230A9"/>
    <w:rsid w:val="21731026"/>
    <w:rsid w:val="21C24E16"/>
    <w:rsid w:val="21E358AE"/>
    <w:rsid w:val="22330441"/>
    <w:rsid w:val="22D01228"/>
    <w:rsid w:val="23890BF3"/>
    <w:rsid w:val="238B23DA"/>
    <w:rsid w:val="23997404"/>
    <w:rsid w:val="23C58B69"/>
    <w:rsid w:val="23D22F8A"/>
    <w:rsid w:val="24082676"/>
    <w:rsid w:val="2466583A"/>
    <w:rsid w:val="24D1DDD3"/>
    <w:rsid w:val="2567150E"/>
    <w:rsid w:val="25B4C1F1"/>
    <w:rsid w:val="25F883CC"/>
    <w:rsid w:val="2639BC12"/>
    <w:rsid w:val="2641F43B"/>
    <w:rsid w:val="26628DF0"/>
    <w:rsid w:val="2683194E"/>
    <w:rsid w:val="269CC672"/>
    <w:rsid w:val="272044C7"/>
    <w:rsid w:val="272713C5"/>
    <w:rsid w:val="27364B98"/>
    <w:rsid w:val="278A2834"/>
    <w:rsid w:val="278C997B"/>
    <w:rsid w:val="2794AE64"/>
    <w:rsid w:val="283199D6"/>
    <w:rsid w:val="284A7FA2"/>
    <w:rsid w:val="284D7F9D"/>
    <w:rsid w:val="289352B7"/>
    <w:rsid w:val="28A0DA55"/>
    <w:rsid w:val="28C13650"/>
    <w:rsid w:val="28E1A02A"/>
    <w:rsid w:val="293B9F9B"/>
    <w:rsid w:val="29BA2DE6"/>
    <w:rsid w:val="29C71984"/>
    <w:rsid w:val="29E80222"/>
    <w:rsid w:val="2A7455BD"/>
    <w:rsid w:val="2AB4BE33"/>
    <w:rsid w:val="2AC37429"/>
    <w:rsid w:val="2AEE8FD6"/>
    <w:rsid w:val="2AF153D9"/>
    <w:rsid w:val="2B0A3DFC"/>
    <w:rsid w:val="2B286A2E"/>
    <w:rsid w:val="2B3694BC"/>
    <w:rsid w:val="2B4B85E3"/>
    <w:rsid w:val="2B8456DB"/>
    <w:rsid w:val="2BE2BFC5"/>
    <w:rsid w:val="2BE6114A"/>
    <w:rsid w:val="2C19F6FC"/>
    <w:rsid w:val="2C3525D8"/>
    <w:rsid w:val="2C513298"/>
    <w:rsid w:val="2C670BF7"/>
    <w:rsid w:val="2C8222F3"/>
    <w:rsid w:val="2C955BAE"/>
    <w:rsid w:val="2CBE3558"/>
    <w:rsid w:val="2D4C5378"/>
    <w:rsid w:val="2D6E713B"/>
    <w:rsid w:val="2D6FE56C"/>
    <w:rsid w:val="2DE86FE2"/>
    <w:rsid w:val="2E11BADD"/>
    <w:rsid w:val="2E426454"/>
    <w:rsid w:val="2E612363"/>
    <w:rsid w:val="2E8CA29B"/>
    <w:rsid w:val="2EC31B6B"/>
    <w:rsid w:val="2F0285F4"/>
    <w:rsid w:val="2F0675A8"/>
    <w:rsid w:val="2F0FC37A"/>
    <w:rsid w:val="2F48E769"/>
    <w:rsid w:val="2F6693A6"/>
    <w:rsid w:val="2FAD4B5C"/>
    <w:rsid w:val="2FBCD110"/>
    <w:rsid w:val="2FBD7CB0"/>
    <w:rsid w:val="2FE3F6FC"/>
    <w:rsid w:val="2FE559B7"/>
    <w:rsid w:val="30078694"/>
    <w:rsid w:val="3008F468"/>
    <w:rsid w:val="3025666A"/>
    <w:rsid w:val="303A2F20"/>
    <w:rsid w:val="3040FEF6"/>
    <w:rsid w:val="306AABB7"/>
    <w:rsid w:val="308A5283"/>
    <w:rsid w:val="3116E471"/>
    <w:rsid w:val="31368152"/>
    <w:rsid w:val="3161E72D"/>
    <w:rsid w:val="31E76086"/>
    <w:rsid w:val="32522DAC"/>
    <w:rsid w:val="32668EAF"/>
    <w:rsid w:val="32C18863"/>
    <w:rsid w:val="3336AEAA"/>
    <w:rsid w:val="333FB0C2"/>
    <w:rsid w:val="337DCA35"/>
    <w:rsid w:val="337DE32E"/>
    <w:rsid w:val="33945404"/>
    <w:rsid w:val="33EBD728"/>
    <w:rsid w:val="34675DAD"/>
    <w:rsid w:val="34CCD1D7"/>
    <w:rsid w:val="351CA4A4"/>
    <w:rsid w:val="3525E739"/>
    <w:rsid w:val="354AFB9D"/>
    <w:rsid w:val="35A86E6D"/>
    <w:rsid w:val="362B88C4"/>
    <w:rsid w:val="3677F407"/>
    <w:rsid w:val="369629C6"/>
    <w:rsid w:val="36A16526"/>
    <w:rsid w:val="36CB641C"/>
    <w:rsid w:val="370F37A7"/>
    <w:rsid w:val="378F169F"/>
    <w:rsid w:val="38032563"/>
    <w:rsid w:val="3861D338"/>
    <w:rsid w:val="38684780"/>
    <w:rsid w:val="38B5946F"/>
    <w:rsid w:val="38CDD88D"/>
    <w:rsid w:val="38E75C4A"/>
    <w:rsid w:val="3914943F"/>
    <w:rsid w:val="39153E3C"/>
    <w:rsid w:val="3934A35E"/>
    <w:rsid w:val="39F493E8"/>
    <w:rsid w:val="3A21E2E8"/>
    <w:rsid w:val="3A51D513"/>
    <w:rsid w:val="3A591B48"/>
    <w:rsid w:val="3A6216CA"/>
    <w:rsid w:val="3A7BCC7A"/>
    <w:rsid w:val="3A7CC3CA"/>
    <w:rsid w:val="3A90B794"/>
    <w:rsid w:val="3AB90308"/>
    <w:rsid w:val="3AEA0FA3"/>
    <w:rsid w:val="3AEBC25E"/>
    <w:rsid w:val="3AEEEFF0"/>
    <w:rsid w:val="3B0EE92C"/>
    <w:rsid w:val="3B9F4121"/>
    <w:rsid w:val="3BC999D2"/>
    <w:rsid w:val="3C0FECAC"/>
    <w:rsid w:val="3CD9D917"/>
    <w:rsid w:val="3CEDAAF3"/>
    <w:rsid w:val="3CFF04C2"/>
    <w:rsid w:val="3D2E30A2"/>
    <w:rsid w:val="3D9C6BA6"/>
    <w:rsid w:val="3DB3EF74"/>
    <w:rsid w:val="3DB4238D"/>
    <w:rsid w:val="3DF0F486"/>
    <w:rsid w:val="3E03539E"/>
    <w:rsid w:val="3E1FA091"/>
    <w:rsid w:val="3E3781F6"/>
    <w:rsid w:val="3E3FF1D7"/>
    <w:rsid w:val="3E628747"/>
    <w:rsid w:val="3E78FC9D"/>
    <w:rsid w:val="3E8D2E28"/>
    <w:rsid w:val="3E90A18C"/>
    <w:rsid w:val="3EB45FA1"/>
    <w:rsid w:val="3EC52281"/>
    <w:rsid w:val="3EF6C746"/>
    <w:rsid w:val="3F8B8112"/>
    <w:rsid w:val="3FFA2F58"/>
    <w:rsid w:val="3FFB5B88"/>
    <w:rsid w:val="40186B79"/>
    <w:rsid w:val="402B0886"/>
    <w:rsid w:val="404C3289"/>
    <w:rsid w:val="40554B06"/>
    <w:rsid w:val="409FA417"/>
    <w:rsid w:val="40A0B6C8"/>
    <w:rsid w:val="40AC112D"/>
    <w:rsid w:val="40D42E52"/>
    <w:rsid w:val="40D4EA99"/>
    <w:rsid w:val="4124B036"/>
    <w:rsid w:val="41337CBD"/>
    <w:rsid w:val="41780CF2"/>
    <w:rsid w:val="417E7B2A"/>
    <w:rsid w:val="41B3049D"/>
    <w:rsid w:val="420DC800"/>
    <w:rsid w:val="426D128B"/>
    <w:rsid w:val="4275B41F"/>
    <w:rsid w:val="429BE01C"/>
    <w:rsid w:val="42A8EA91"/>
    <w:rsid w:val="42AE7C96"/>
    <w:rsid w:val="42B66390"/>
    <w:rsid w:val="43093660"/>
    <w:rsid w:val="43134E43"/>
    <w:rsid w:val="4324BC60"/>
    <w:rsid w:val="43680218"/>
    <w:rsid w:val="43D9A89F"/>
    <w:rsid w:val="4437C3C2"/>
    <w:rsid w:val="44CE77F6"/>
    <w:rsid w:val="4523C3F4"/>
    <w:rsid w:val="455F7E47"/>
    <w:rsid w:val="45B7DD1F"/>
    <w:rsid w:val="45E3E366"/>
    <w:rsid w:val="45EBF408"/>
    <w:rsid w:val="45ECF1AF"/>
    <w:rsid w:val="4626018C"/>
    <w:rsid w:val="46494D79"/>
    <w:rsid w:val="465BDE1F"/>
    <w:rsid w:val="466476C1"/>
    <w:rsid w:val="467146FF"/>
    <w:rsid w:val="467C73A3"/>
    <w:rsid w:val="46841B3A"/>
    <w:rsid w:val="468E16C3"/>
    <w:rsid w:val="469EFE42"/>
    <w:rsid w:val="46CEBFDC"/>
    <w:rsid w:val="47039893"/>
    <w:rsid w:val="47160E68"/>
    <w:rsid w:val="471DC0CC"/>
    <w:rsid w:val="47790860"/>
    <w:rsid w:val="47D96681"/>
    <w:rsid w:val="4868AAC2"/>
    <w:rsid w:val="4918BE4D"/>
    <w:rsid w:val="495842F2"/>
    <w:rsid w:val="4980FE17"/>
    <w:rsid w:val="499BB8D9"/>
    <w:rsid w:val="49C9EA99"/>
    <w:rsid w:val="4A0EA539"/>
    <w:rsid w:val="4A5A2693"/>
    <w:rsid w:val="4A5CD010"/>
    <w:rsid w:val="4A6D83C5"/>
    <w:rsid w:val="4A74C9D4"/>
    <w:rsid w:val="4A792BA3"/>
    <w:rsid w:val="4A8FBAB7"/>
    <w:rsid w:val="4ABC47C1"/>
    <w:rsid w:val="4B060C5D"/>
    <w:rsid w:val="4B2CA9B2"/>
    <w:rsid w:val="4B5A4233"/>
    <w:rsid w:val="4BA03B15"/>
    <w:rsid w:val="4BA3BE67"/>
    <w:rsid w:val="4BA49576"/>
    <w:rsid w:val="4BC55D66"/>
    <w:rsid w:val="4C041D8B"/>
    <w:rsid w:val="4CAD8676"/>
    <w:rsid w:val="4D071B91"/>
    <w:rsid w:val="4D6E5055"/>
    <w:rsid w:val="4DD64152"/>
    <w:rsid w:val="4E0F080B"/>
    <w:rsid w:val="4E12F0A9"/>
    <w:rsid w:val="4E4E329D"/>
    <w:rsid w:val="4E513C31"/>
    <w:rsid w:val="4F04428D"/>
    <w:rsid w:val="4F1278E9"/>
    <w:rsid w:val="4F43E88D"/>
    <w:rsid w:val="4F7AC0C1"/>
    <w:rsid w:val="4F9862A2"/>
    <w:rsid w:val="4F9BBA04"/>
    <w:rsid w:val="4FB8C306"/>
    <w:rsid w:val="4FC3B7C0"/>
    <w:rsid w:val="4FCCA288"/>
    <w:rsid w:val="50249CF0"/>
    <w:rsid w:val="50402873"/>
    <w:rsid w:val="50496B44"/>
    <w:rsid w:val="506BBBA2"/>
    <w:rsid w:val="508E520D"/>
    <w:rsid w:val="50AD3F8F"/>
    <w:rsid w:val="511FEF21"/>
    <w:rsid w:val="512A90E1"/>
    <w:rsid w:val="51BE26FF"/>
    <w:rsid w:val="5249CA11"/>
    <w:rsid w:val="530D5969"/>
    <w:rsid w:val="532357F7"/>
    <w:rsid w:val="5371D83E"/>
    <w:rsid w:val="53848F09"/>
    <w:rsid w:val="53D83DB8"/>
    <w:rsid w:val="54268C1C"/>
    <w:rsid w:val="543CCBC1"/>
    <w:rsid w:val="5444F18F"/>
    <w:rsid w:val="545CE842"/>
    <w:rsid w:val="54677F9D"/>
    <w:rsid w:val="54BF0C46"/>
    <w:rsid w:val="54E42348"/>
    <w:rsid w:val="54FAD3E0"/>
    <w:rsid w:val="55005DEB"/>
    <w:rsid w:val="5553AD36"/>
    <w:rsid w:val="557954D1"/>
    <w:rsid w:val="559D4649"/>
    <w:rsid w:val="55EFE23C"/>
    <w:rsid w:val="55F48B9A"/>
    <w:rsid w:val="563D6035"/>
    <w:rsid w:val="564A555A"/>
    <w:rsid w:val="564B6CBA"/>
    <w:rsid w:val="566D2504"/>
    <w:rsid w:val="569F5A74"/>
    <w:rsid w:val="56AB4CCF"/>
    <w:rsid w:val="57273A98"/>
    <w:rsid w:val="5730EB95"/>
    <w:rsid w:val="57343E96"/>
    <w:rsid w:val="57AB0757"/>
    <w:rsid w:val="57B8CAB5"/>
    <w:rsid w:val="5801C23D"/>
    <w:rsid w:val="580335DB"/>
    <w:rsid w:val="5810A1A0"/>
    <w:rsid w:val="58613E77"/>
    <w:rsid w:val="587AB5DC"/>
    <w:rsid w:val="58F8B664"/>
    <w:rsid w:val="59050FC5"/>
    <w:rsid w:val="593F8AB9"/>
    <w:rsid w:val="5959A5BC"/>
    <w:rsid w:val="5963CA02"/>
    <w:rsid w:val="59662A23"/>
    <w:rsid w:val="59C08B7A"/>
    <w:rsid w:val="5A147929"/>
    <w:rsid w:val="5A26D8E6"/>
    <w:rsid w:val="5A47B0EE"/>
    <w:rsid w:val="5A7F5E7B"/>
    <w:rsid w:val="5AA7A4B2"/>
    <w:rsid w:val="5AD48145"/>
    <w:rsid w:val="5AE7A446"/>
    <w:rsid w:val="5B23383A"/>
    <w:rsid w:val="5B31CDB7"/>
    <w:rsid w:val="5B65DFC9"/>
    <w:rsid w:val="5BDFB112"/>
    <w:rsid w:val="5BEF2E16"/>
    <w:rsid w:val="5BF9B0A1"/>
    <w:rsid w:val="5BFF3C1C"/>
    <w:rsid w:val="5C054389"/>
    <w:rsid w:val="5C39EB5C"/>
    <w:rsid w:val="5C63D74D"/>
    <w:rsid w:val="5C6533EE"/>
    <w:rsid w:val="5C87C170"/>
    <w:rsid w:val="5C946DAD"/>
    <w:rsid w:val="5CDDA519"/>
    <w:rsid w:val="5D1BC653"/>
    <w:rsid w:val="5D2FB818"/>
    <w:rsid w:val="5D50EF2F"/>
    <w:rsid w:val="5E0CFFCA"/>
    <w:rsid w:val="5E66BB7C"/>
    <w:rsid w:val="5E7FF903"/>
    <w:rsid w:val="5E86F0CA"/>
    <w:rsid w:val="5E99D77E"/>
    <w:rsid w:val="5EBA4829"/>
    <w:rsid w:val="5EEB80A4"/>
    <w:rsid w:val="5F389C80"/>
    <w:rsid w:val="5F4349CF"/>
    <w:rsid w:val="5F66808A"/>
    <w:rsid w:val="5F7879DE"/>
    <w:rsid w:val="5F83C5DE"/>
    <w:rsid w:val="5F8C847B"/>
    <w:rsid w:val="5FC0D5FF"/>
    <w:rsid w:val="5FE25C7A"/>
    <w:rsid w:val="6032741A"/>
    <w:rsid w:val="603672AA"/>
    <w:rsid w:val="604183F0"/>
    <w:rsid w:val="609F01C5"/>
    <w:rsid w:val="60B6BA8F"/>
    <w:rsid w:val="60D78E3A"/>
    <w:rsid w:val="6114E57E"/>
    <w:rsid w:val="617C9648"/>
    <w:rsid w:val="6191CAE6"/>
    <w:rsid w:val="6220A880"/>
    <w:rsid w:val="6244B233"/>
    <w:rsid w:val="62ED075A"/>
    <w:rsid w:val="63028303"/>
    <w:rsid w:val="631A7D7C"/>
    <w:rsid w:val="635CE10C"/>
    <w:rsid w:val="638E171A"/>
    <w:rsid w:val="639589F1"/>
    <w:rsid w:val="63A8E372"/>
    <w:rsid w:val="63AF0581"/>
    <w:rsid w:val="63E6EE53"/>
    <w:rsid w:val="641C5D93"/>
    <w:rsid w:val="6428BC4B"/>
    <w:rsid w:val="644BAB7C"/>
    <w:rsid w:val="64641BEA"/>
    <w:rsid w:val="64A8C4DC"/>
    <w:rsid w:val="64C447C4"/>
    <w:rsid w:val="64DA059F"/>
    <w:rsid w:val="64DA4614"/>
    <w:rsid w:val="64E54AF5"/>
    <w:rsid w:val="657A4E58"/>
    <w:rsid w:val="65998B49"/>
    <w:rsid w:val="65D21F50"/>
    <w:rsid w:val="65F9F67A"/>
    <w:rsid w:val="65FDAE42"/>
    <w:rsid w:val="6635EE1D"/>
    <w:rsid w:val="664DAA57"/>
    <w:rsid w:val="66C81174"/>
    <w:rsid w:val="6709D366"/>
    <w:rsid w:val="672FA2F7"/>
    <w:rsid w:val="674BD85B"/>
    <w:rsid w:val="67526A73"/>
    <w:rsid w:val="67C86552"/>
    <w:rsid w:val="67CF60F7"/>
    <w:rsid w:val="67F10668"/>
    <w:rsid w:val="688919F3"/>
    <w:rsid w:val="68CBFA8B"/>
    <w:rsid w:val="68E90274"/>
    <w:rsid w:val="69F34432"/>
    <w:rsid w:val="6A6986C6"/>
    <w:rsid w:val="6ACF804E"/>
    <w:rsid w:val="6B0DA1ED"/>
    <w:rsid w:val="6B6F0CE7"/>
    <w:rsid w:val="6B86A0ED"/>
    <w:rsid w:val="6B98FAD8"/>
    <w:rsid w:val="6BE599FD"/>
    <w:rsid w:val="6C1E488E"/>
    <w:rsid w:val="6C321FF2"/>
    <w:rsid w:val="6C39BD60"/>
    <w:rsid w:val="6C64A298"/>
    <w:rsid w:val="6CB7755B"/>
    <w:rsid w:val="6CDC9D49"/>
    <w:rsid w:val="6CF5A558"/>
    <w:rsid w:val="6D16B496"/>
    <w:rsid w:val="6D2E884B"/>
    <w:rsid w:val="6D307DEF"/>
    <w:rsid w:val="6D35EFE1"/>
    <w:rsid w:val="6D38AB2C"/>
    <w:rsid w:val="6D810317"/>
    <w:rsid w:val="6D880A32"/>
    <w:rsid w:val="6D8FAD66"/>
    <w:rsid w:val="6DA411FC"/>
    <w:rsid w:val="6DDD430D"/>
    <w:rsid w:val="6E466CEA"/>
    <w:rsid w:val="6E6980EC"/>
    <w:rsid w:val="6E8790FB"/>
    <w:rsid w:val="6EAEFAB8"/>
    <w:rsid w:val="6F656E5D"/>
    <w:rsid w:val="6F82CC15"/>
    <w:rsid w:val="6F9FB6B3"/>
    <w:rsid w:val="7047B5E2"/>
    <w:rsid w:val="706AB977"/>
    <w:rsid w:val="70C23FBB"/>
    <w:rsid w:val="70E5FDA7"/>
    <w:rsid w:val="712C8121"/>
    <w:rsid w:val="7156AE6A"/>
    <w:rsid w:val="716116C9"/>
    <w:rsid w:val="7193538E"/>
    <w:rsid w:val="71BC2EC5"/>
    <w:rsid w:val="72A9FE5C"/>
    <w:rsid w:val="72BDEC77"/>
    <w:rsid w:val="72E0E4F2"/>
    <w:rsid w:val="733ED071"/>
    <w:rsid w:val="737C7F15"/>
    <w:rsid w:val="73B0DD9B"/>
    <w:rsid w:val="73BB8647"/>
    <w:rsid w:val="73BED59B"/>
    <w:rsid w:val="73CEBCAF"/>
    <w:rsid w:val="73DF4A42"/>
    <w:rsid w:val="74016388"/>
    <w:rsid w:val="740A64E2"/>
    <w:rsid w:val="7415BB97"/>
    <w:rsid w:val="744B14B0"/>
    <w:rsid w:val="7544F652"/>
    <w:rsid w:val="7559CEA1"/>
    <w:rsid w:val="7564917C"/>
    <w:rsid w:val="75A0E3CA"/>
    <w:rsid w:val="75C0A3AB"/>
    <w:rsid w:val="75C33B2B"/>
    <w:rsid w:val="75F244CF"/>
    <w:rsid w:val="7622456F"/>
    <w:rsid w:val="765A81FE"/>
    <w:rsid w:val="768E19AA"/>
    <w:rsid w:val="76D70EE9"/>
    <w:rsid w:val="77097FD9"/>
    <w:rsid w:val="7712F288"/>
    <w:rsid w:val="7797C37B"/>
    <w:rsid w:val="7837E329"/>
    <w:rsid w:val="78458067"/>
    <w:rsid w:val="787A2704"/>
    <w:rsid w:val="78B1CE77"/>
    <w:rsid w:val="78C66331"/>
    <w:rsid w:val="78FB28EA"/>
    <w:rsid w:val="79025C8A"/>
    <w:rsid w:val="79162276"/>
    <w:rsid w:val="79171053"/>
    <w:rsid w:val="795C226C"/>
    <w:rsid w:val="79ABDB41"/>
    <w:rsid w:val="7A014E0F"/>
    <w:rsid w:val="7A0C72C0"/>
    <w:rsid w:val="7A26D0A0"/>
    <w:rsid w:val="7A324CCA"/>
    <w:rsid w:val="7A612FDB"/>
    <w:rsid w:val="7A61D52E"/>
    <w:rsid w:val="7A86E643"/>
    <w:rsid w:val="7A8945B5"/>
    <w:rsid w:val="7AF164DB"/>
    <w:rsid w:val="7B10E816"/>
    <w:rsid w:val="7B1AE1F5"/>
    <w:rsid w:val="7BDBBB2A"/>
    <w:rsid w:val="7C21B998"/>
    <w:rsid w:val="7C2DBB77"/>
    <w:rsid w:val="7C50A7AE"/>
    <w:rsid w:val="7C708546"/>
    <w:rsid w:val="7C7DFCC8"/>
    <w:rsid w:val="7C8DE26E"/>
    <w:rsid w:val="7C8FB0D5"/>
    <w:rsid w:val="7CFA18A1"/>
    <w:rsid w:val="7D04B912"/>
    <w:rsid w:val="7D3478ED"/>
    <w:rsid w:val="7D77B140"/>
    <w:rsid w:val="7D9E3618"/>
    <w:rsid w:val="7DD7AA70"/>
    <w:rsid w:val="7DEA0681"/>
    <w:rsid w:val="7E432AAD"/>
    <w:rsid w:val="7E539205"/>
    <w:rsid w:val="7E92FC5A"/>
    <w:rsid w:val="7EF88F7C"/>
    <w:rsid w:val="7F1963E1"/>
    <w:rsid w:val="7F66663E"/>
    <w:rsid w:val="7F672081"/>
    <w:rsid w:val="7F68C7EC"/>
    <w:rsid w:val="7F79EB0A"/>
    <w:rsid w:val="7F7AE428"/>
    <w:rsid w:val="7F8E46D7"/>
    <w:rsid w:val="7FD3903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C3F8757"/>
  <w15:docId w15:val="{A1CBF7D6-3C01-4419-999D-D83A797E2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61D2"/>
    <w:pPr>
      <w:tabs>
        <w:tab w:val="left" w:pos="567"/>
        <w:tab w:val="left" w:pos="1134"/>
        <w:tab w:val="left" w:pos="1701"/>
        <w:tab w:val="left" w:pos="2268"/>
        <w:tab w:val="left" w:pos="2835"/>
      </w:tabs>
      <w:spacing w:before="120"/>
    </w:pPr>
    <w:rPr>
      <w:rFonts w:ascii="Arial" w:hAnsi="Arial"/>
      <w:sz w:val="24"/>
      <w:lang w:eastAsia="en-US"/>
    </w:rPr>
  </w:style>
  <w:style w:type="paragraph" w:styleId="Heading1">
    <w:name w:val="heading 1"/>
    <w:basedOn w:val="Normal"/>
    <w:next w:val="BodyText"/>
    <w:qFormat/>
    <w:rsid w:val="00C257C2"/>
    <w:pPr>
      <w:keepNext/>
      <w:numPr>
        <w:numId w:val="22"/>
      </w:numPr>
      <w:tabs>
        <w:tab w:val="clear" w:pos="567"/>
        <w:tab w:val="clear" w:pos="1134"/>
        <w:tab w:val="clear" w:pos="1701"/>
        <w:tab w:val="clear" w:pos="2268"/>
        <w:tab w:val="clear" w:pos="2835"/>
        <w:tab w:val="left" w:pos="1418"/>
        <w:tab w:val="left" w:pos="2552"/>
        <w:tab w:val="left" w:pos="3969"/>
      </w:tabs>
      <w:spacing w:before="240"/>
      <w:outlineLvl w:val="0"/>
    </w:pPr>
    <w:rPr>
      <w:b/>
      <w:caps/>
    </w:rPr>
  </w:style>
  <w:style w:type="paragraph" w:styleId="Heading2">
    <w:name w:val="heading 2"/>
    <w:basedOn w:val="Heading1"/>
    <w:next w:val="BodyText"/>
    <w:qFormat/>
    <w:rsid w:val="00C257C2"/>
    <w:pPr>
      <w:numPr>
        <w:ilvl w:val="1"/>
      </w:numPr>
      <w:tabs>
        <w:tab w:val="num" w:pos="567"/>
      </w:tabs>
      <w:spacing w:before="120" w:after="120"/>
      <w:ind w:right="227"/>
      <w:outlineLvl w:val="1"/>
    </w:pPr>
  </w:style>
  <w:style w:type="paragraph" w:styleId="Heading3">
    <w:name w:val="heading 3"/>
    <w:basedOn w:val="Heading1"/>
    <w:next w:val="BodyText2"/>
    <w:link w:val="Heading3Char"/>
    <w:autoRedefine/>
    <w:qFormat/>
    <w:rsid w:val="009375B3"/>
    <w:pPr>
      <w:numPr>
        <w:ilvl w:val="2"/>
      </w:numPr>
      <w:tabs>
        <w:tab w:val="clear" w:pos="1418"/>
        <w:tab w:val="clear" w:pos="2552"/>
        <w:tab w:val="clear" w:pos="3969"/>
      </w:tabs>
      <w:spacing w:before="0"/>
      <w:outlineLvl w:val="2"/>
    </w:pPr>
    <w:rPr>
      <w:caps w:val="0"/>
      <w:szCs w:val="26"/>
      <w14:scene3d>
        <w14:camera w14:prst="orthographicFront"/>
        <w14:lightRig w14:rig="threePt" w14:dir="t">
          <w14:rot w14:lat="0" w14:lon="0" w14:rev="0"/>
        </w14:lightRig>
      </w14:scene3d>
    </w:rPr>
  </w:style>
  <w:style w:type="paragraph" w:styleId="Heading4">
    <w:name w:val="heading 4"/>
    <w:basedOn w:val="Heading3"/>
    <w:next w:val="BodyText3"/>
    <w:qFormat/>
    <w:rsid w:val="004D1A26"/>
    <w:pPr>
      <w:numPr>
        <w:ilvl w:val="3"/>
      </w:numPr>
      <w:outlineLvl w:val="3"/>
    </w:pPr>
  </w:style>
  <w:style w:type="paragraph" w:styleId="Heading5">
    <w:name w:val="heading 5"/>
    <w:basedOn w:val="Heading1"/>
    <w:next w:val="Normal"/>
    <w:qFormat/>
    <w:rsid w:val="005F61D2"/>
    <w:pPr>
      <w:numPr>
        <w:ilvl w:val="4"/>
      </w:numPr>
      <w:tabs>
        <w:tab w:val="clear" w:pos="1418"/>
        <w:tab w:val="clear" w:pos="2552"/>
        <w:tab w:val="clear" w:pos="3969"/>
        <w:tab w:val="left" w:pos="1701"/>
      </w:tabs>
      <w:spacing w:before="120"/>
      <w:outlineLvl w:val="4"/>
    </w:pPr>
    <w:rPr>
      <w:b w:val="0"/>
      <w:bCs/>
      <w:iCs/>
      <w:szCs w:val="26"/>
    </w:rPr>
  </w:style>
  <w:style w:type="paragraph" w:styleId="Heading6">
    <w:name w:val="heading 6"/>
    <w:basedOn w:val="Normal"/>
    <w:next w:val="Normal"/>
    <w:link w:val="Heading6Char"/>
    <w:semiHidden/>
    <w:unhideWhenUsed/>
    <w:qFormat/>
    <w:locked/>
    <w:rsid w:val="00BF2313"/>
    <w:pPr>
      <w:keepNext/>
      <w:keepLines/>
      <w:numPr>
        <w:ilvl w:val="5"/>
        <w:numId w:val="22"/>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locked/>
    <w:rsid w:val="00BF2313"/>
    <w:pPr>
      <w:keepNext/>
      <w:keepLines/>
      <w:numPr>
        <w:ilvl w:val="6"/>
        <w:numId w:val="22"/>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BF2313"/>
    <w:pPr>
      <w:keepNext/>
      <w:keepLines/>
      <w:numPr>
        <w:ilvl w:val="7"/>
        <w:numId w:val="2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BF2313"/>
    <w:pPr>
      <w:keepNext/>
      <w:keepLines/>
      <w:numPr>
        <w:ilvl w:val="8"/>
        <w:numId w:val="2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F61D2"/>
    <w:pPr>
      <w:tabs>
        <w:tab w:val="clear" w:pos="1134"/>
        <w:tab w:val="clear" w:pos="1701"/>
        <w:tab w:val="clear" w:pos="2835"/>
      </w:tabs>
      <w:ind w:left="567"/>
    </w:pPr>
  </w:style>
  <w:style w:type="paragraph" w:styleId="BodyText2">
    <w:name w:val="Body Text 2"/>
    <w:basedOn w:val="BodyText"/>
    <w:link w:val="BodyText2Char"/>
    <w:rsid w:val="005F61D2"/>
    <w:pPr>
      <w:ind w:left="1418"/>
    </w:pPr>
  </w:style>
  <w:style w:type="paragraph" w:styleId="BodyText3">
    <w:name w:val="Body Text 3"/>
    <w:basedOn w:val="BodyText2"/>
    <w:rsid w:val="005F61D2"/>
    <w:pPr>
      <w:tabs>
        <w:tab w:val="clear" w:pos="567"/>
        <w:tab w:val="clear" w:pos="2268"/>
      </w:tabs>
    </w:pPr>
  </w:style>
  <w:style w:type="paragraph" w:styleId="Header">
    <w:name w:val="header"/>
    <w:basedOn w:val="Normal"/>
    <w:rsid w:val="005F61D2"/>
    <w:pPr>
      <w:tabs>
        <w:tab w:val="clear" w:pos="567"/>
        <w:tab w:val="clear" w:pos="1134"/>
        <w:tab w:val="clear" w:pos="1701"/>
        <w:tab w:val="clear" w:pos="2268"/>
        <w:tab w:val="clear" w:pos="2835"/>
      </w:tabs>
      <w:spacing w:before="0"/>
      <w:jc w:val="center"/>
    </w:pPr>
    <w:rPr>
      <w:sz w:val="20"/>
    </w:rPr>
  </w:style>
  <w:style w:type="paragraph" w:styleId="Footer">
    <w:name w:val="footer"/>
    <w:basedOn w:val="Normal"/>
    <w:rsid w:val="005F61D2"/>
    <w:pPr>
      <w:tabs>
        <w:tab w:val="clear" w:pos="567"/>
        <w:tab w:val="clear" w:pos="1134"/>
        <w:tab w:val="clear" w:pos="1701"/>
        <w:tab w:val="clear" w:pos="2268"/>
        <w:tab w:val="clear" w:pos="2835"/>
        <w:tab w:val="center" w:pos="4320"/>
      </w:tabs>
      <w:spacing w:before="0"/>
      <w:jc w:val="right"/>
    </w:pPr>
    <w:rPr>
      <w:rFonts w:cs="Arial"/>
      <w:sz w:val="20"/>
      <w:lang w:val="en-US"/>
    </w:rPr>
  </w:style>
  <w:style w:type="table" w:styleId="TableGrid">
    <w:name w:val="Table Grid"/>
    <w:basedOn w:val="TableNormal"/>
    <w:uiPriority w:val="39"/>
    <w:rsid w:val="0089013A"/>
    <w:pPr>
      <w:tabs>
        <w:tab w:val="left" w:pos="567"/>
        <w:tab w:val="left" w:pos="1134"/>
        <w:tab w:val="left" w:pos="1701"/>
        <w:tab w:val="left" w:pos="2268"/>
        <w:tab w:val="left" w:pos="2835"/>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qFormat/>
    <w:rsid w:val="005F61D2"/>
    <w:pPr>
      <w:keepNext/>
      <w:tabs>
        <w:tab w:val="clear" w:pos="567"/>
        <w:tab w:val="clear" w:pos="1134"/>
        <w:tab w:val="clear" w:pos="1701"/>
        <w:tab w:val="clear" w:pos="2268"/>
        <w:tab w:val="clear" w:pos="2835"/>
      </w:tabs>
      <w:spacing w:before="0"/>
      <w:jc w:val="center"/>
      <w:outlineLvl w:val="0"/>
    </w:pPr>
    <w:rPr>
      <w:rFonts w:cs="Arial"/>
      <w:b/>
      <w:bCs/>
      <w:kern w:val="28"/>
      <w:szCs w:val="32"/>
    </w:rPr>
  </w:style>
  <w:style w:type="paragraph" w:customStyle="1" w:styleId="NormalSingle">
    <w:name w:val="Normal Single"/>
    <w:basedOn w:val="Normal"/>
    <w:rsid w:val="005F61D2"/>
    <w:pPr>
      <w:spacing w:before="0"/>
    </w:pPr>
  </w:style>
  <w:style w:type="paragraph" w:customStyle="1" w:styleId="BulletList1">
    <w:name w:val="Bullet List 1"/>
    <w:basedOn w:val="BulletList"/>
    <w:rsid w:val="005F61D2"/>
    <w:pPr>
      <w:numPr>
        <w:numId w:val="3"/>
      </w:numPr>
      <w:tabs>
        <w:tab w:val="clear" w:pos="426"/>
        <w:tab w:val="clear" w:pos="1364"/>
        <w:tab w:val="num" w:pos="360"/>
      </w:tabs>
      <w:ind w:left="567" w:firstLine="0"/>
    </w:pPr>
  </w:style>
  <w:style w:type="paragraph" w:customStyle="1" w:styleId="BulletList">
    <w:name w:val="Bullet List"/>
    <w:basedOn w:val="BodyText"/>
    <w:rsid w:val="005F61D2"/>
    <w:pPr>
      <w:numPr>
        <w:numId w:val="1"/>
      </w:numPr>
      <w:tabs>
        <w:tab w:val="clear" w:pos="567"/>
        <w:tab w:val="clear" w:pos="2268"/>
        <w:tab w:val="clear" w:pos="4046"/>
        <w:tab w:val="num" w:pos="360"/>
        <w:tab w:val="left" w:pos="426"/>
      </w:tabs>
      <w:ind w:left="567" w:firstLine="0"/>
    </w:pPr>
  </w:style>
  <w:style w:type="paragraph" w:customStyle="1" w:styleId="BodyText4">
    <w:name w:val="Body Text 4"/>
    <w:basedOn w:val="BodyText3"/>
    <w:rsid w:val="005F61D2"/>
    <w:pPr>
      <w:ind w:left="2552"/>
    </w:pPr>
  </w:style>
  <w:style w:type="paragraph" w:customStyle="1" w:styleId="BulletList2">
    <w:name w:val="Bullet List 2"/>
    <w:basedOn w:val="BulletList"/>
    <w:rsid w:val="005F61D2"/>
    <w:pPr>
      <w:numPr>
        <w:numId w:val="4"/>
      </w:numPr>
      <w:tabs>
        <w:tab w:val="clear" w:pos="426"/>
      </w:tabs>
    </w:pPr>
  </w:style>
  <w:style w:type="paragraph" w:customStyle="1" w:styleId="BodyText5">
    <w:name w:val="Body Text 5"/>
    <w:basedOn w:val="BodyText4"/>
    <w:rsid w:val="005F61D2"/>
    <w:pPr>
      <w:ind w:left="3969"/>
    </w:pPr>
  </w:style>
  <w:style w:type="paragraph" w:styleId="BodyTextIndent">
    <w:name w:val="Body Text Indent"/>
    <w:basedOn w:val="Normal"/>
    <w:rsid w:val="00AC3896"/>
    <w:pPr>
      <w:spacing w:after="120"/>
      <w:ind w:left="283"/>
    </w:pPr>
  </w:style>
  <w:style w:type="paragraph" w:customStyle="1" w:styleId="BulletIndent1">
    <w:name w:val="Bullet Indent 1"/>
    <w:basedOn w:val="Normal"/>
    <w:rsid w:val="008325E4"/>
    <w:pPr>
      <w:numPr>
        <w:numId w:val="5"/>
      </w:numPr>
      <w:tabs>
        <w:tab w:val="clear" w:pos="567"/>
        <w:tab w:val="clear" w:pos="1134"/>
        <w:tab w:val="clear" w:pos="1701"/>
        <w:tab w:val="clear" w:pos="2268"/>
        <w:tab w:val="clear" w:pos="2835"/>
      </w:tabs>
      <w:spacing w:before="0"/>
    </w:pPr>
    <w:rPr>
      <w:sz w:val="22"/>
    </w:rPr>
  </w:style>
  <w:style w:type="paragraph" w:customStyle="1" w:styleId="CV-BulletedText">
    <w:name w:val="CV - Bulleted Text"/>
    <w:basedOn w:val="Normal"/>
    <w:rsid w:val="008325E4"/>
    <w:pPr>
      <w:numPr>
        <w:ilvl w:val="1"/>
        <w:numId w:val="5"/>
      </w:numPr>
      <w:tabs>
        <w:tab w:val="clear" w:pos="567"/>
        <w:tab w:val="clear" w:pos="1134"/>
        <w:tab w:val="clear" w:pos="1701"/>
        <w:tab w:val="clear" w:pos="2268"/>
        <w:tab w:val="clear" w:pos="2835"/>
      </w:tabs>
      <w:spacing w:before="0"/>
    </w:pPr>
    <w:rPr>
      <w:b/>
      <w:sz w:val="22"/>
    </w:rPr>
  </w:style>
  <w:style w:type="paragraph" w:styleId="BodyTextIndent3">
    <w:name w:val="Body Text Indent 3"/>
    <w:basedOn w:val="Normal"/>
    <w:rsid w:val="00B95EBD"/>
    <w:pPr>
      <w:spacing w:after="120"/>
      <w:ind w:left="283"/>
    </w:pPr>
    <w:rPr>
      <w:sz w:val="16"/>
      <w:szCs w:val="16"/>
    </w:rPr>
  </w:style>
  <w:style w:type="paragraph" w:styleId="TOC3">
    <w:name w:val="toc 3"/>
    <w:basedOn w:val="Normal"/>
    <w:next w:val="Normal"/>
    <w:autoRedefine/>
    <w:uiPriority w:val="39"/>
    <w:rsid w:val="004B6126"/>
    <w:pPr>
      <w:tabs>
        <w:tab w:val="clear" w:pos="1134"/>
        <w:tab w:val="clear" w:pos="1701"/>
        <w:tab w:val="clear" w:pos="2268"/>
        <w:tab w:val="clear" w:pos="2835"/>
        <w:tab w:val="left" w:pos="960"/>
        <w:tab w:val="left" w:pos="1320"/>
        <w:tab w:val="right" w:leader="dot" w:pos="9639"/>
      </w:tabs>
      <w:spacing w:before="0"/>
      <w:ind w:left="993" w:hanging="567"/>
    </w:pPr>
    <w:rPr>
      <w:iCs/>
      <w:noProof/>
      <w:sz w:val="22"/>
      <w:szCs w:val="24"/>
    </w:rPr>
  </w:style>
  <w:style w:type="paragraph" w:customStyle="1" w:styleId="Protocol-bulletedlist">
    <w:name w:val="Protocol - bulleted list"/>
    <w:basedOn w:val="Normal"/>
    <w:rsid w:val="00B95EBD"/>
    <w:pPr>
      <w:numPr>
        <w:numId w:val="6"/>
      </w:numPr>
      <w:tabs>
        <w:tab w:val="clear" w:pos="567"/>
        <w:tab w:val="clear" w:pos="1134"/>
        <w:tab w:val="clear" w:pos="1701"/>
        <w:tab w:val="clear" w:pos="2268"/>
        <w:tab w:val="clear" w:pos="2835"/>
      </w:tabs>
      <w:spacing w:before="0"/>
      <w:jc w:val="both"/>
    </w:pPr>
    <w:rPr>
      <w:rFonts w:ascii="Times New Roman" w:hAnsi="Times New Roman"/>
      <w:bCs/>
    </w:rPr>
  </w:style>
  <w:style w:type="paragraph" w:customStyle="1" w:styleId="Protocol-numberedlist">
    <w:name w:val="Protocol - numbered list"/>
    <w:basedOn w:val="Normal"/>
    <w:rsid w:val="00B95EBD"/>
    <w:pPr>
      <w:numPr>
        <w:numId w:val="7"/>
      </w:numPr>
      <w:tabs>
        <w:tab w:val="clear" w:pos="567"/>
        <w:tab w:val="clear" w:pos="1134"/>
        <w:tab w:val="clear" w:pos="1701"/>
        <w:tab w:val="clear" w:pos="2268"/>
        <w:tab w:val="clear" w:pos="2835"/>
        <w:tab w:val="left" w:pos="709"/>
      </w:tabs>
      <w:spacing w:before="0"/>
      <w:jc w:val="both"/>
    </w:pPr>
    <w:rPr>
      <w:rFonts w:ascii="Times New Roman" w:hAnsi="Times New Roman"/>
      <w:szCs w:val="22"/>
    </w:rPr>
  </w:style>
  <w:style w:type="paragraph" w:styleId="BalloonText">
    <w:name w:val="Balloon Text"/>
    <w:basedOn w:val="Normal"/>
    <w:semiHidden/>
    <w:rsid w:val="00B95EBD"/>
    <w:rPr>
      <w:rFonts w:ascii="Tahoma" w:hAnsi="Tahoma" w:cs="Tahoma"/>
      <w:sz w:val="16"/>
      <w:szCs w:val="16"/>
    </w:rPr>
  </w:style>
  <w:style w:type="paragraph" w:styleId="BodyTextIndent2">
    <w:name w:val="Body Text Indent 2"/>
    <w:basedOn w:val="Normal"/>
    <w:rsid w:val="0056194D"/>
    <w:pPr>
      <w:spacing w:after="120" w:line="480" w:lineRule="auto"/>
      <w:ind w:left="283"/>
    </w:pPr>
  </w:style>
  <w:style w:type="character" w:styleId="PageNumber">
    <w:name w:val="page number"/>
    <w:rsid w:val="00C34785"/>
    <w:rPr>
      <w:rFonts w:cs="Times New Roman"/>
    </w:rPr>
  </w:style>
  <w:style w:type="paragraph" w:styleId="PlainText">
    <w:name w:val="Plain Text"/>
    <w:basedOn w:val="Normal"/>
    <w:link w:val="PlainTextChar"/>
    <w:rsid w:val="00C34785"/>
    <w:pPr>
      <w:tabs>
        <w:tab w:val="clear" w:pos="567"/>
        <w:tab w:val="clear" w:pos="1134"/>
        <w:tab w:val="clear" w:pos="1701"/>
        <w:tab w:val="clear" w:pos="2268"/>
        <w:tab w:val="clear" w:pos="2835"/>
      </w:tabs>
      <w:spacing w:before="0"/>
    </w:pPr>
    <w:rPr>
      <w:rFonts w:ascii="Courier New" w:hAnsi="Courier New"/>
      <w:sz w:val="20"/>
    </w:rPr>
  </w:style>
  <w:style w:type="paragraph" w:styleId="BlockText">
    <w:name w:val="Block Text"/>
    <w:basedOn w:val="Normal"/>
    <w:rsid w:val="00C34785"/>
    <w:pPr>
      <w:tabs>
        <w:tab w:val="clear" w:pos="567"/>
        <w:tab w:val="clear" w:pos="1134"/>
        <w:tab w:val="clear" w:pos="1701"/>
        <w:tab w:val="clear" w:pos="2268"/>
        <w:tab w:val="clear" w:pos="2835"/>
      </w:tabs>
      <w:spacing w:before="0" w:line="192" w:lineRule="auto"/>
      <w:ind w:left="720" w:right="-4162" w:hanging="720"/>
    </w:pPr>
    <w:rPr>
      <w:sz w:val="20"/>
    </w:rPr>
  </w:style>
  <w:style w:type="character" w:styleId="Hyperlink">
    <w:name w:val="Hyperlink"/>
    <w:uiPriority w:val="99"/>
    <w:rsid w:val="00C34785"/>
    <w:rPr>
      <w:rFonts w:cs="Times New Roman"/>
      <w:color w:val="0033CC"/>
      <w:u w:val="single"/>
    </w:rPr>
  </w:style>
  <w:style w:type="character" w:customStyle="1" w:styleId="it1">
    <w:name w:val="it1"/>
    <w:rsid w:val="00C34785"/>
    <w:rPr>
      <w:rFonts w:cs="Times New Roman"/>
      <w:i/>
      <w:iCs/>
    </w:rPr>
  </w:style>
  <w:style w:type="character" w:customStyle="1" w:styleId="bd1">
    <w:name w:val="bd1"/>
    <w:rsid w:val="00C34785"/>
    <w:rPr>
      <w:rFonts w:cs="Times New Roman"/>
      <w:b/>
      <w:bCs/>
    </w:rPr>
  </w:style>
  <w:style w:type="paragraph" w:customStyle="1" w:styleId="Table">
    <w:name w:val="Table"/>
    <w:basedOn w:val="Normal"/>
    <w:rsid w:val="00C34785"/>
    <w:pPr>
      <w:keepLines/>
      <w:tabs>
        <w:tab w:val="clear" w:pos="567"/>
        <w:tab w:val="clear" w:pos="1134"/>
        <w:tab w:val="clear" w:pos="1701"/>
        <w:tab w:val="clear" w:pos="2268"/>
        <w:tab w:val="clear" w:pos="2835"/>
        <w:tab w:val="left" w:pos="284"/>
      </w:tabs>
      <w:spacing w:before="40" w:after="20"/>
    </w:pPr>
    <w:rPr>
      <w:sz w:val="20"/>
      <w:lang w:val="en-US"/>
    </w:rPr>
  </w:style>
  <w:style w:type="character" w:customStyle="1" w:styleId="TableChar">
    <w:name w:val="Table Char"/>
    <w:rsid w:val="00C34785"/>
    <w:rPr>
      <w:rFonts w:ascii="Arial" w:hAnsi="Arial" w:cs="Times New Roman"/>
      <w:lang w:val="en-US" w:eastAsia="en-US" w:bidi="ar-SA"/>
    </w:rPr>
  </w:style>
  <w:style w:type="paragraph" w:styleId="Caption">
    <w:name w:val="caption"/>
    <w:basedOn w:val="Normal"/>
    <w:next w:val="Normal"/>
    <w:qFormat/>
    <w:rsid w:val="00C34785"/>
    <w:pPr>
      <w:tabs>
        <w:tab w:val="clear" w:pos="567"/>
        <w:tab w:val="clear" w:pos="1134"/>
        <w:tab w:val="clear" w:pos="1701"/>
        <w:tab w:val="clear" w:pos="2268"/>
        <w:tab w:val="clear" w:pos="2835"/>
      </w:tabs>
      <w:spacing w:after="120"/>
    </w:pPr>
    <w:rPr>
      <w:rFonts w:ascii="Times New Roman" w:hAnsi="Times New Roman"/>
      <w:b/>
      <w:bCs/>
    </w:rPr>
  </w:style>
  <w:style w:type="paragraph" w:customStyle="1" w:styleId="Protocol-maintext">
    <w:name w:val="Protocol - main text"/>
    <w:basedOn w:val="Normal"/>
    <w:rsid w:val="00C34785"/>
    <w:pPr>
      <w:tabs>
        <w:tab w:val="clear" w:pos="567"/>
        <w:tab w:val="clear" w:pos="1134"/>
        <w:tab w:val="clear" w:pos="1701"/>
        <w:tab w:val="clear" w:pos="2268"/>
        <w:tab w:val="clear" w:pos="2835"/>
        <w:tab w:val="left" w:pos="-142"/>
      </w:tabs>
      <w:spacing w:before="0"/>
      <w:jc w:val="both"/>
    </w:pPr>
    <w:rPr>
      <w:rFonts w:ascii="Times New Roman" w:hAnsi="Times New Roman"/>
      <w:szCs w:val="24"/>
    </w:rPr>
  </w:style>
  <w:style w:type="paragraph" w:customStyle="1" w:styleId="Protocol-ClinicalStudyProtocolheading">
    <w:name w:val="Protocol - 'Clinical Study Protocol' heading"/>
    <w:basedOn w:val="Heading5"/>
    <w:rsid w:val="00C34785"/>
    <w:pPr>
      <w:tabs>
        <w:tab w:val="clear" w:pos="1701"/>
        <w:tab w:val="left" w:pos="720"/>
      </w:tabs>
      <w:spacing w:before="0"/>
      <w:ind w:left="720" w:hanging="720"/>
      <w:jc w:val="center"/>
    </w:pPr>
    <w:rPr>
      <w:rFonts w:ascii="Times New Roman" w:hAnsi="Times New Roman"/>
      <w:b/>
      <w:bCs w:val="0"/>
      <w:iCs w:val="0"/>
      <w:sz w:val="36"/>
      <w:szCs w:val="20"/>
    </w:rPr>
  </w:style>
  <w:style w:type="paragraph" w:customStyle="1" w:styleId="Protocol-heading1">
    <w:name w:val="Protocol - heading 1"/>
    <w:basedOn w:val="Heading1"/>
    <w:next w:val="Protocol-maintext"/>
    <w:rsid w:val="00F231DF"/>
    <w:pPr>
      <w:numPr>
        <w:numId w:val="8"/>
      </w:numPr>
      <w:tabs>
        <w:tab w:val="clear" w:pos="1418"/>
        <w:tab w:val="clear" w:pos="2552"/>
        <w:tab w:val="clear" w:pos="3969"/>
        <w:tab w:val="left" w:pos="851"/>
      </w:tabs>
      <w:spacing w:before="0" w:after="120"/>
    </w:pPr>
    <w:rPr>
      <w:caps w:val="0"/>
    </w:rPr>
  </w:style>
  <w:style w:type="paragraph" w:customStyle="1" w:styleId="Protocol-heading2">
    <w:name w:val="Protocol - heading 2"/>
    <w:basedOn w:val="Heading2"/>
    <w:next w:val="Protocol-maintext"/>
    <w:rsid w:val="00F231DF"/>
    <w:pPr>
      <w:tabs>
        <w:tab w:val="clear" w:pos="2552"/>
        <w:tab w:val="clear" w:pos="3969"/>
        <w:tab w:val="left" w:pos="851"/>
      </w:tabs>
      <w:spacing w:before="0"/>
    </w:pPr>
    <w:rPr>
      <w:color w:val="000000"/>
    </w:rPr>
  </w:style>
  <w:style w:type="paragraph" w:customStyle="1" w:styleId="Protocol-heading3">
    <w:name w:val="Protocol - heading 3"/>
    <w:basedOn w:val="Heading3"/>
    <w:next w:val="Protocol-maintext"/>
    <w:rsid w:val="00F231DF"/>
    <w:pPr>
      <w:tabs>
        <w:tab w:val="num" w:pos="567"/>
        <w:tab w:val="left" w:pos="851"/>
      </w:tabs>
      <w:ind w:left="567" w:hanging="567"/>
    </w:pPr>
    <w:rPr>
      <w:b w:val="0"/>
      <w:bCs/>
      <w:szCs w:val="20"/>
    </w:rPr>
  </w:style>
  <w:style w:type="character" w:styleId="CommentReference">
    <w:name w:val="annotation reference"/>
    <w:uiPriority w:val="99"/>
    <w:rsid w:val="00C34785"/>
    <w:rPr>
      <w:rFonts w:cs="Times New Roman"/>
      <w:sz w:val="16"/>
      <w:szCs w:val="16"/>
    </w:rPr>
  </w:style>
  <w:style w:type="paragraph" w:styleId="TOC1">
    <w:name w:val="toc 1"/>
    <w:basedOn w:val="Normal"/>
    <w:next w:val="Normal"/>
    <w:autoRedefine/>
    <w:uiPriority w:val="39"/>
    <w:rsid w:val="009375B3"/>
    <w:pPr>
      <w:tabs>
        <w:tab w:val="clear" w:pos="567"/>
        <w:tab w:val="clear" w:pos="1134"/>
        <w:tab w:val="clear" w:pos="1701"/>
        <w:tab w:val="clear" w:pos="2268"/>
        <w:tab w:val="clear" w:pos="2835"/>
        <w:tab w:val="left" w:pos="993"/>
        <w:tab w:val="right" w:pos="9639"/>
      </w:tabs>
      <w:spacing w:before="0"/>
    </w:pPr>
    <w:rPr>
      <w:rFonts w:eastAsia="MS Mincho"/>
      <w:b/>
      <w:caps/>
      <w:noProof/>
      <w:sz w:val="22"/>
      <w:szCs w:val="22"/>
      <w:lang w:eastAsia="ja-JP"/>
    </w:rPr>
  </w:style>
  <w:style w:type="paragraph" w:styleId="TOC2">
    <w:name w:val="toc 2"/>
    <w:basedOn w:val="Normal"/>
    <w:next w:val="Normal"/>
    <w:autoRedefine/>
    <w:uiPriority w:val="39"/>
    <w:rsid w:val="00203BE3"/>
    <w:pPr>
      <w:tabs>
        <w:tab w:val="clear" w:pos="567"/>
        <w:tab w:val="clear" w:pos="1134"/>
        <w:tab w:val="clear" w:pos="1701"/>
        <w:tab w:val="clear" w:pos="2268"/>
        <w:tab w:val="clear" w:pos="2835"/>
        <w:tab w:val="left" w:pos="993"/>
        <w:tab w:val="right" w:pos="9639"/>
      </w:tabs>
      <w:spacing w:before="0"/>
      <w:ind w:left="240"/>
    </w:pPr>
    <w:rPr>
      <w:rFonts w:eastAsia="MS Mincho"/>
      <w:sz w:val="22"/>
      <w:szCs w:val="24"/>
      <w:lang w:eastAsia="ja-JP"/>
    </w:rPr>
  </w:style>
  <w:style w:type="character" w:customStyle="1" w:styleId="Protocol-maintextChar">
    <w:name w:val="Protocol - main text Char"/>
    <w:rsid w:val="00C34785"/>
    <w:rPr>
      <w:rFonts w:cs="Times New Roman"/>
      <w:sz w:val="24"/>
      <w:szCs w:val="24"/>
      <w:lang w:val="en-GB" w:eastAsia="en-US" w:bidi="ar-SA"/>
    </w:rPr>
  </w:style>
  <w:style w:type="paragraph" w:customStyle="1" w:styleId="Protocol-unnumberedheading">
    <w:name w:val="Protocol - unnumbered heading"/>
    <w:basedOn w:val="Normal"/>
    <w:rsid w:val="00C34785"/>
    <w:pPr>
      <w:pageBreakBefore/>
      <w:tabs>
        <w:tab w:val="clear" w:pos="567"/>
        <w:tab w:val="clear" w:pos="1134"/>
        <w:tab w:val="clear" w:pos="1701"/>
        <w:tab w:val="clear" w:pos="2268"/>
        <w:tab w:val="clear" w:pos="2835"/>
        <w:tab w:val="left" w:pos="720"/>
      </w:tabs>
      <w:spacing w:before="0"/>
      <w:ind w:left="720" w:hanging="720"/>
      <w:jc w:val="center"/>
    </w:pPr>
    <w:rPr>
      <w:rFonts w:ascii="Times New Roman" w:hAnsi="Times New Roman"/>
      <w:b/>
    </w:rPr>
  </w:style>
  <w:style w:type="paragraph" w:styleId="CommentText">
    <w:name w:val="annotation text"/>
    <w:basedOn w:val="Normal"/>
    <w:link w:val="CommentTextChar"/>
    <w:rsid w:val="002471FA"/>
    <w:rPr>
      <w:sz w:val="20"/>
    </w:rPr>
  </w:style>
  <w:style w:type="character" w:customStyle="1" w:styleId="CommentTextChar">
    <w:name w:val="Comment Text Char"/>
    <w:link w:val="CommentText"/>
    <w:locked/>
    <w:rsid w:val="002471FA"/>
    <w:rPr>
      <w:rFonts w:ascii="Arial" w:hAnsi="Arial" w:cs="Times New Roman"/>
      <w:lang w:eastAsia="en-US"/>
    </w:rPr>
  </w:style>
  <w:style w:type="paragraph" w:styleId="CommentSubject">
    <w:name w:val="annotation subject"/>
    <w:basedOn w:val="CommentText"/>
    <w:next w:val="CommentText"/>
    <w:link w:val="CommentSubjectChar"/>
    <w:rsid w:val="002471FA"/>
    <w:rPr>
      <w:b/>
      <w:bCs/>
    </w:rPr>
  </w:style>
  <w:style w:type="character" w:customStyle="1" w:styleId="CommentSubjectChar">
    <w:name w:val="Comment Subject Char"/>
    <w:link w:val="CommentSubject"/>
    <w:locked/>
    <w:rsid w:val="002471FA"/>
    <w:rPr>
      <w:rFonts w:ascii="Arial" w:hAnsi="Arial" w:cs="Times New Roman"/>
      <w:b/>
      <w:bCs/>
      <w:lang w:eastAsia="en-US"/>
    </w:rPr>
  </w:style>
  <w:style w:type="paragraph" w:customStyle="1" w:styleId="Default">
    <w:name w:val="Default"/>
    <w:rsid w:val="00EF4A95"/>
    <w:pPr>
      <w:autoSpaceDE w:val="0"/>
      <w:autoSpaceDN w:val="0"/>
      <w:adjustRightInd w:val="0"/>
    </w:pPr>
    <w:rPr>
      <w:rFonts w:ascii="EUAlbertina" w:hAnsi="EUAlbertina" w:cs="EUAlbertina"/>
      <w:color w:val="000000"/>
      <w:sz w:val="24"/>
      <w:szCs w:val="24"/>
    </w:rPr>
  </w:style>
  <w:style w:type="paragraph" w:customStyle="1" w:styleId="CM4">
    <w:name w:val="CM4"/>
    <w:basedOn w:val="Default"/>
    <w:next w:val="Default"/>
    <w:rsid w:val="00EF4A95"/>
    <w:rPr>
      <w:rFonts w:cs="Times New Roman"/>
      <w:color w:val="auto"/>
    </w:rPr>
  </w:style>
  <w:style w:type="paragraph" w:styleId="TOC4">
    <w:name w:val="toc 4"/>
    <w:basedOn w:val="Normal"/>
    <w:next w:val="Normal"/>
    <w:autoRedefine/>
    <w:uiPriority w:val="39"/>
    <w:rsid w:val="00F231DF"/>
    <w:pPr>
      <w:tabs>
        <w:tab w:val="clear" w:pos="567"/>
        <w:tab w:val="clear" w:pos="1134"/>
        <w:tab w:val="clear" w:pos="1701"/>
        <w:tab w:val="clear" w:pos="2268"/>
        <w:tab w:val="clear" w:pos="2835"/>
      </w:tabs>
      <w:spacing w:before="0"/>
      <w:ind w:left="720"/>
    </w:pPr>
    <w:rPr>
      <w:rFonts w:ascii="Times New Roman" w:hAnsi="Times New Roman"/>
      <w:szCs w:val="24"/>
      <w:lang w:eastAsia="en-GB"/>
    </w:rPr>
  </w:style>
  <w:style w:type="paragraph" w:styleId="TOC5">
    <w:name w:val="toc 5"/>
    <w:basedOn w:val="Normal"/>
    <w:next w:val="Normal"/>
    <w:autoRedefine/>
    <w:uiPriority w:val="39"/>
    <w:rsid w:val="00F231DF"/>
    <w:pPr>
      <w:tabs>
        <w:tab w:val="clear" w:pos="567"/>
        <w:tab w:val="clear" w:pos="1134"/>
        <w:tab w:val="clear" w:pos="1701"/>
        <w:tab w:val="clear" w:pos="2268"/>
        <w:tab w:val="clear" w:pos="2835"/>
      </w:tabs>
      <w:spacing w:before="0"/>
      <w:ind w:left="960"/>
    </w:pPr>
    <w:rPr>
      <w:rFonts w:ascii="Times New Roman" w:hAnsi="Times New Roman"/>
      <w:szCs w:val="24"/>
      <w:lang w:eastAsia="en-GB"/>
    </w:rPr>
  </w:style>
  <w:style w:type="paragraph" w:styleId="TOC6">
    <w:name w:val="toc 6"/>
    <w:basedOn w:val="Normal"/>
    <w:next w:val="Normal"/>
    <w:autoRedefine/>
    <w:uiPriority w:val="39"/>
    <w:rsid w:val="00F231DF"/>
    <w:pPr>
      <w:tabs>
        <w:tab w:val="clear" w:pos="567"/>
        <w:tab w:val="clear" w:pos="1134"/>
        <w:tab w:val="clear" w:pos="1701"/>
        <w:tab w:val="clear" w:pos="2268"/>
        <w:tab w:val="clear" w:pos="2835"/>
      </w:tabs>
      <w:spacing w:before="0"/>
      <w:ind w:left="1200"/>
    </w:pPr>
    <w:rPr>
      <w:rFonts w:ascii="Times New Roman" w:hAnsi="Times New Roman"/>
      <w:szCs w:val="24"/>
      <w:lang w:eastAsia="en-GB"/>
    </w:rPr>
  </w:style>
  <w:style w:type="paragraph" w:styleId="TOC7">
    <w:name w:val="toc 7"/>
    <w:basedOn w:val="Normal"/>
    <w:next w:val="Normal"/>
    <w:autoRedefine/>
    <w:uiPriority w:val="39"/>
    <w:rsid w:val="00F231DF"/>
    <w:pPr>
      <w:tabs>
        <w:tab w:val="clear" w:pos="567"/>
        <w:tab w:val="clear" w:pos="1134"/>
        <w:tab w:val="clear" w:pos="1701"/>
        <w:tab w:val="clear" w:pos="2268"/>
        <w:tab w:val="clear" w:pos="2835"/>
      </w:tabs>
      <w:spacing w:before="0"/>
      <w:ind w:left="1440"/>
    </w:pPr>
    <w:rPr>
      <w:rFonts w:ascii="Times New Roman" w:hAnsi="Times New Roman"/>
      <w:szCs w:val="24"/>
      <w:lang w:eastAsia="en-GB"/>
    </w:rPr>
  </w:style>
  <w:style w:type="paragraph" w:styleId="TOC8">
    <w:name w:val="toc 8"/>
    <w:basedOn w:val="Normal"/>
    <w:next w:val="Normal"/>
    <w:autoRedefine/>
    <w:uiPriority w:val="39"/>
    <w:rsid w:val="00F231DF"/>
    <w:pPr>
      <w:tabs>
        <w:tab w:val="clear" w:pos="567"/>
        <w:tab w:val="clear" w:pos="1134"/>
        <w:tab w:val="clear" w:pos="1701"/>
        <w:tab w:val="clear" w:pos="2268"/>
        <w:tab w:val="clear" w:pos="2835"/>
      </w:tabs>
      <w:spacing w:before="0"/>
      <w:ind w:left="1680"/>
    </w:pPr>
    <w:rPr>
      <w:rFonts w:ascii="Times New Roman" w:hAnsi="Times New Roman"/>
      <w:szCs w:val="24"/>
      <w:lang w:eastAsia="en-GB"/>
    </w:rPr>
  </w:style>
  <w:style w:type="paragraph" w:styleId="TOC9">
    <w:name w:val="toc 9"/>
    <w:basedOn w:val="Normal"/>
    <w:next w:val="Normal"/>
    <w:autoRedefine/>
    <w:uiPriority w:val="39"/>
    <w:rsid w:val="00F231DF"/>
    <w:pPr>
      <w:tabs>
        <w:tab w:val="clear" w:pos="567"/>
        <w:tab w:val="clear" w:pos="1134"/>
        <w:tab w:val="clear" w:pos="1701"/>
        <w:tab w:val="clear" w:pos="2268"/>
        <w:tab w:val="clear" w:pos="2835"/>
      </w:tabs>
      <w:spacing w:before="0"/>
      <w:ind w:left="1920"/>
    </w:pPr>
    <w:rPr>
      <w:rFonts w:ascii="Times New Roman" w:hAnsi="Times New Roman"/>
      <w:szCs w:val="24"/>
      <w:lang w:eastAsia="en-GB"/>
    </w:rPr>
  </w:style>
  <w:style w:type="character" w:customStyle="1" w:styleId="PlainTextChar">
    <w:name w:val="Plain Text Char"/>
    <w:basedOn w:val="DefaultParagraphFont"/>
    <w:link w:val="PlainText"/>
    <w:rsid w:val="0096118D"/>
    <w:rPr>
      <w:rFonts w:ascii="Courier New" w:hAnsi="Courier New"/>
      <w:lang w:eastAsia="en-US"/>
    </w:rPr>
  </w:style>
  <w:style w:type="paragraph" w:styleId="ListParagraph">
    <w:name w:val="List Paragraph"/>
    <w:basedOn w:val="Normal"/>
    <w:uiPriority w:val="34"/>
    <w:qFormat/>
    <w:rsid w:val="00CE67EA"/>
    <w:pPr>
      <w:tabs>
        <w:tab w:val="clear" w:pos="567"/>
        <w:tab w:val="clear" w:pos="1134"/>
        <w:tab w:val="clear" w:pos="1701"/>
        <w:tab w:val="clear" w:pos="2268"/>
        <w:tab w:val="clear" w:pos="2835"/>
      </w:tabs>
      <w:spacing w:before="0"/>
      <w:ind w:left="720"/>
      <w:contextualSpacing/>
    </w:pPr>
  </w:style>
  <w:style w:type="paragraph" w:styleId="TOCHeading">
    <w:name w:val="TOC Heading"/>
    <w:basedOn w:val="Heading1"/>
    <w:next w:val="Normal"/>
    <w:uiPriority w:val="39"/>
    <w:unhideWhenUsed/>
    <w:qFormat/>
    <w:rsid w:val="007826A7"/>
    <w:pPr>
      <w:keepLines/>
      <w:tabs>
        <w:tab w:val="clear" w:pos="1418"/>
        <w:tab w:val="clear" w:pos="2552"/>
        <w:tab w:val="clear" w:pos="3969"/>
      </w:tabs>
      <w:spacing w:after="240"/>
      <w:outlineLvl w:val="9"/>
    </w:pPr>
    <w:rPr>
      <w:rFonts w:eastAsiaTheme="majorEastAsia" w:cs="Arial"/>
      <w:b w:val="0"/>
      <w:caps w:val="0"/>
      <w:sz w:val="32"/>
      <w:szCs w:val="32"/>
      <w:lang w:val="en-US"/>
    </w:rPr>
  </w:style>
  <w:style w:type="paragraph" w:styleId="Revision">
    <w:name w:val="Revision"/>
    <w:hidden/>
    <w:uiPriority w:val="99"/>
    <w:semiHidden/>
    <w:rsid w:val="005135F0"/>
    <w:rPr>
      <w:rFonts w:ascii="Arial" w:hAnsi="Arial"/>
      <w:sz w:val="24"/>
      <w:lang w:eastAsia="en-US"/>
    </w:rPr>
  </w:style>
  <w:style w:type="character" w:customStyle="1" w:styleId="UnresolvedMention1">
    <w:name w:val="Unresolved Mention1"/>
    <w:basedOn w:val="DefaultParagraphFont"/>
    <w:uiPriority w:val="99"/>
    <w:semiHidden/>
    <w:unhideWhenUsed/>
    <w:rsid w:val="000D666D"/>
    <w:rPr>
      <w:color w:val="605E5C"/>
      <w:shd w:val="clear" w:color="auto" w:fill="E1DFDD"/>
    </w:rPr>
  </w:style>
  <w:style w:type="character" w:customStyle="1" w:styleId="UnresolvedMention2">
    <w:name w:val="Unresolved Mention2"/>
    <w:basedOn w:val="DefaultParagraphFont"/>
    <w:uiPriority w:val="99"/>
    <w:semiHidden/>
    <w:unhideWhenUsed/>
    <w:rsid w:val="00FC3CB2"/>
    <w:rPr>
      <w:color w:val="605E5C"/>
      <w:shd w:val="clear" w:color="auto" w:fill="E1DFDD"/>
    </w:rPr>
  </w:style>
  <w:style w:type="paragraph" w:styleId="NormalWeb">
    <w:name w:val="Normal (Web)"/>
    <w:basedOn w:val="Normal"/>
    <w:uiPriority w:val="99"/>
    <w:unhideWhenUsed/>
    <w:rsid w:val="0026714F"/>
    <w:pPr>
      <w:tabs>
        <w:tab w:val="clear" w:pos="567"/>
        <w:tab w:val="clear" w:pos="1134"/>
        <w:tab w:val="clear" w:pos="1701"/>
        <w:tab w:val="clear" w:pos="2268"/>
        <w:tab w:val="clear" w:pos="2835"/>
      </w:tabs>
      <w:spacing w:before="100" w:beforeAutospacing="1" w:after="100" w:afterAutospacing="1"/>
    </w:pPr>
    <w:rPr>
      <w:rFonts w:ascii="Times New Roman" w:hAnsi="Times New Roman"/>
      <w:szCs w:val="24"/>
      <w:lang w:eastAsia="en-GB"/>
    </w:rPr>
  </w:style>
  <w:style w:type="character" w:styleId="Emphasis">
    <w:name w:val="Emphasis"/>
    <w:basedOn w:val="DefaultParagraphFont"/>
    <w:uiPriority w:val="20"/>
    <w:qFormat/>
    <w:locked/>
    <w:rsid w:val="0026714F"/>
    <w:rPr>
      <w:i/>
      <w:iCs/>
    </w:rPr>
  </w:style>
  <w:style w:type="character" w:styleId="UnresolvedMention">
    <w:name w:val="Unresolved Mention"/>
    <w:basedOn w:val="DefaultParagraphFont"/>
    <w:uiPriority w:val="99"/>
    <w:semiHidden/>
    <w:unhideWhenUsed/>
    <w:rsid w:val="00A01A81"/>
    <w:rPr>
      <w:color w:val="605E5C"/>
      <w:shd w:val="clear" w:color="auto" w:fill="E1DFDD"/>
    </w:rPr>
  </w:style>
  <w:style w:type="character" w:customStyle="1" w:styleId="BodyTextChar">
    <w:name w:val="Body Text Char"/>
    <w:basedOn w:val="DefaultParagraphFont"/>
    <w:link w:val="BodyText"/>
    <w:rsid w:val="00067FE5"/>
    <w:rPr>
      <w:rFonts w:ascii="Arial" w:hAnsi="Arial"/>
      <w:sz w:val="24"/>
      <w:lang w:eastAsia="en-US"/>
    </w:rPr>
  </w:style>
  <w:style w:type="character" w:styleId="Mention">
    <w:name w:val="Mention"/>
    <w:basedOn w:val="DefaultParagraphFont"/>
    <w:uiPriority w:val="99"/>
    <w:unhideWhenUsed/>
    <w:rsid w:val="00DC6A2E"/>
    <w:rPr>
      <w:color w:val="2B579A"/>
      <w:shd w:val="clear" w:color="auto" w:fill="E1DFDD"/>
    </w:rPr>
  </w:style>
  <w:style w:type="character" w:customStyle="1" w:styleId="Heading3Char">
    <w:name w:val="Heading 3 Char"/>
    <w:basedOn w:val="DefaultParagraphFont"/>
    <w:link w:val="Heading3"/>
    <w:rsid w:val="009375B3"/>
    <w:rPr>
      <w:rFonts w:ascii="Arial" w:hAnsi="Arial"/>
      <w:b/>
      <w:sz w:val="24"/>
      <w:szCs w:val="26"/>
      <w:lang w:eastAsia="en-US"/>
      <w14:scene3d>
        <w14:camera w14:prst="orthographicFront"/>
        <w14:lightRig w14:rig="threePt" w14:dir="t">
          <w14:rot w14:lat="0" w14:lon="0" w14:rev="0"/>
        </w14:lightRig>
      </w14:scene3d>
    </w:rPr>
  </w:style>
  <w:style w:type="character" w:customStyle="1" w:styleId="BodyText2Char">
    <w:name w:val="Body Text 2 Char"/>
    <w:basedOn w:val="DefaultParagraphFont"/>
    <w:link w:val="BodyText2"/>
    <w:rsid w:val="004B6126"/>
    <w:rPr>
      <w:rFonts w:ascii="Arial" w:hAnsi="Arial"/>
      <w:sz w:val="24"/>
      <w:lang w:eastAsia="en-US"/>
    </w:rPr>
  </w:style>
  <w:style w:type="paragraph" w:customStyle="1" w:styleId="pf0">
    <w:name w:val="pf0"/>
    <w:basedOn w:val="Normal"/>
    <w:rsid w:val="002845EA"/>
    <w:pPr>
      <w:tabs>
        <w:tab w:val="clear" w:pos="567"/>
        <w:tab w:val="clear" w:pos="1134"/>
        <w:tab w:val="clear" w:pos="1701"/>
        <w:tab w:val="clear" w:pos="2268"/>
        <w:tab w:val="clear" w:pos="2835"/>
      </w:tabs>
      <w:spacing w:before="100" w:beforeAutospacing="1" w:after="100" w:afterAutospacing="1"/>
    </w:pPr>
    <w:rPr>
      <w:rFonts w:ascii="Times New Roman" w:hAnsi="Times New Roman"/>
      <w:szCs w:val="24"/>
      <w:lang w:eastAsia="en-GB"/>
    </w:rPr>
  </w:style>
  <w:style w:type="character" w:customStyle="1" w:styleId="cf01">
    <w:name w:val="cf01"/>
    <w:basedOn w:val="DefaultParagraphFont"/>
    <w:rsid w:val="002845EA"/>
    <w:rPr>
      <w:rFonts w:ascii="Segoe UI" w:hAnsi="Segoe UI" w:cs="Segoe UI" w:hint="default"/>
      <w:sz w:val="18"/>
      <w:szCs w:val="18"/>
    </w:rPr>
  </w:style>
  <w:style w:type="character" w:customStyle="1" w:styleId="cf21">
    <w:name w:val="cf21"/>
    <w:basedOn w:val="DefaultParagraphFont"/>
    <w:rsid w:val="002845EA"/>
    <w:rPr>
      <w:rFonts w:ascii="Segoe UI" w:hAnsi="Segoe UI" w:cs="Segoe UI" w:hint="default"/>
      <w:b/>
      <w:bCs/>
      <w:color w:val="001D35"/>
      <w:sz w:val="18"/>
      <w:szCs w:val="18"/>
      <w:shd w:val="clear" w:color="auto" w:fill="FFFFFF"/>
    </w:rPr>
  </w:style>
  <w:style w:type="character" w:customStyle="1" w:styleId="cf31">
    <w:name w:val="cf31"/>
    <w:basedOn w:val="DefaultParagraphFont"/>
    <w:rsid w:val="002845EA"/>
    <w:rPr>
      <w:rFonts w:ascii="Segoe UI" w:hAnsi="Segoe UI" w:cs="Segoe UI" w:hint="default"/>
      <w:color w:val="001D35"/>
      <w:sz w:val="18"/>
      <w:szCs w:val="18"/>
      <w:shd w:val="clear" w:color="auto" w:fill="FFFFFF"/>
    </w:rPr>
  </w:style>
  <w:style w:type="character" w:customStyle="1" w:styleId="Heading6Char">
    <w:name w:val="Heading 6 Char"/>
    <w:basedOn w:val="DefaultParagraphFont"/>
    <w:link w:val="Heading6"/>
    <w:semiHidden/>
    <w:rsid w:val="00BF2313"/>
    <w:rPr>
      <w:rFonts w:asciiTheme="majorHAnsi" w:eastAsiaTheme="majorEastAsia" w:hAnsiTheme="majorHAnsi" w:cstheme="majorBidi"/>
      <w:color w:val="243F60" w:themeColor="accent1" w:themeShade="7F"/>
      <w:sz w:val="24"/>
      <w:lang w:eastAsia="en-US"/>
    </w:rPr>
  </w:style>
  <w:style w:type="character" w:customStyle="1" w:styleId="Heading7Char">
    <w:name w:val="Heading 7 Char"/>
    <w:basedOn w:val="DefaultParagraphFont"/>
    <w:link w:val="Heading7"/>
    <w:semiHidden/>
    <w:rsid w:val="00BF2313"/>
    <w:rPr>
      <w:rFonts w:asciiTheme="majorHAnsi" w:eastAsiaTheme="majorEastAsia" w:hAnsiTheme="majorHAnsi" w:cstheme="majorBidi"/>
      <w:i/>
      <w:iCs/>
      <w:color w:val="243F60" w:themeColor="accent1" w:themeShade="7F"/>
      <w:sz w:val="24"/>
      <w:lang w:eastAsia="en-US"/>
    </w:rPr>
  </w:style>
  <w:style w:type="character" w:customStyle="1" w:styleId="Heading8Char">
    <w:name w:val="Heading 8 Char"/>
    <w:basedOn w:val="DefaultParagraphFont"/>
    <w:link w:val="Heading8"/>
    <w:semiHidden/>
    <w:rsid w:val="00BF2313"/>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semiHidden/>
    <w:rsid w:val="00BF2313"/>
    <w:rPr>
      <w:rFonts w:asciiTheme="majorHAnsi" w:eastAsiaTheme="majorEastAsia" w:hAnsiTheme="majorHAnsi" w:cstheme="majorBidi"/>
      <w:i/>
      <w:iCs/>
      <w:color w:val="272727" w:themeColor="text1" w:themeTint="D8"/>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3946">
      <w:bodyDiv w:val="1"/>
      <w:marLeft w:val="0"/>
      <w:marRight w:val="0"/>
      <w:marTop w:val="0"/>
      <w:marBottom w:val="0"/>
      <w:divBdr>
        <w:top w:val="none" w:sz="0" w:space="0" w:color="auto"/>
        <w:left w:val="none" w:sz="0" w:space="0" w:color="auto"/>
        <w:bottom w:val="none" w:sz="0" w:space="0" w:color="auto"/>
        <w:right w:val="none" w:sz="0" w:space="0" w:color="auto"/>
      </w:divBdr>
    </w:div>
    <w:div w:id="193539539">
      <w:bodyDiv w:val="1"/>
      <w:marLeft w:val="0"/>
      <w:marRight w:val="0"/>
      <w:marTop w:val="0"/>
      <w:marBottom w:val="0"/>
      <w:divBdr>
        <w:top w:val="none" w:sz="0" w:space="0" w:color="auto"/>
        <w:left w:val="none" w:sz="0" w:space="0" w:color="auto"/>
        <w:bottom w:val="none" w:sz="0" w:space="0" w:color="auto"/>
        <w:right w:val="none" w:sz="0" w:space="0" w:color="auto"/>
      </w:divBdr>
    </w:div>
    <w:div w:id="212814303">
      <w:bodyDiv w:val="1"/>
      <w:marLeft w:val="0"/>
      <w:marRight w:val="0"/>
      <w:marTop w:val="0"/>
      <w:marBottom w:val="0"/>
      <w:divBdr>
        <w:top w:val="none" w:sz="0" w:space="0" w:color="auto"/>
        <w:left w:val="none" w:sz="0" w:space="0" w:color="auto"/>
        <w:bottom w:val="none" w:sz="0" w:space="0" w:color="auto"/>
        <w:right w:val="none" w:sz="0" w:space="0" w:color="auto"/>
      </w:divBdr>
    </w:div>
    <w:div w:id="692732530">
      <w:bodyDiv w:val="1"/>
      <w:marLeft w:val="0"/>
      <w:marRight w:val="0"/>
      <w:marTop w:val="0"/>
      <w:marBottom w:val="0"/>
      <w:divBdr>
        <w:top w:val="none" w:sz="0" w:space="0" w:color="auto"/>
        <w:left w:val="none" w:sz="0" w:space="0" w:color="auto"/>
        <w:bottom w:val="none" w:sz="0" w:space="0" w:color="auto"/>
        <w:right w:val="none" w:sz="0" w:space="0" w:color="auto"/>
      </w:divBdr>
    </w:div>
    <w:div w:id="953824068">
      <w:bodyDiv w:val="1"/>
      <w:marLeft w:val="0"/>
      <w:marRight w:val="0"/>
      <w:marTop w:val="0"/>
      <w:marBottom w:val="0"/>
      <w:divBdr>
        <w:top w:val="none" w:sz="0" w:space="0" w:color="auto"/>
        <w:left w:val="none" w:sz="0" w:space="0" w:color="auto"/>
        <w:bottom w:val="none" w:sz="0" w:space="0" w:color="auto"/>
        <w:right w:val="none" w:sz="0" w:space="0" w:color="auto"/>
      </w:divBdr>
    </w:div>
    <w:div w:id="959067530">
      <w:bodyDiv w:val="1"/>
      <w:marLeft w:val="0"/>
      <w:marRight w:val="0"/>
      <w:marTop w:val="0"/>
      <w:marBottom w:val="0"/>
      <w:divBdr>
        <w:top w:val="none" w:sz="0" w:space="0" w:color="auto"/>
        <w:left w:val="none" w:sz="0" w:space="0" w:color="auto"/>
        <w:bottom w:val="none" w:sz="0" w:space="0" w:color="auto"/>
        <w:right w:val="none" w:sz="0" w:space="0" w:color="auto"/>
      </w:divBdr>
    </w:div>
    <w:div w:id="1013190784">
      <w:bodyDiv w:val="1"/>
      <w:marLeft w:val="0"/>
      <w:marRight w:val="0"/>
      <w:marTop w:val="0"/>
      <w:marBottom w:val="0"/>
      <w:divBdr>
        <w:top w:val="none" w:sz="0" w:space="0" w:color="auto"/>
        <w:left w:val="none" w:sz="0" w:space="0" w:color="auto"/>
        <w:bottom w:val="none" w:sz="0" w:space="0" w:color="auto"/>
        <w:right w:val="none" w:sz="0" w:space="0" w:color="auto"/>
      </w:divBdr>
    </w:div>
    <w:div w:id="1079670472">
      <w:bodyDiv w:val="1"/>
      <w:marLeft w:val="0"/>
      <w:marRight w:val="0"/>
      <w:marTop w:val="0"/>
      <w:marBottom w:val="0"/>
      <w:divBdr>
        <w:top w:val="none" w:sz="0" w:space="0" w:color="auto"/>
        <w:left w:val="none" w:sz="0" w:space="0" w:color="auto"/>
        <w:bottom w:val="none" w:sz="0" w:space="0" w:color="auto"/>
        <w:right w:val="none" w:sz="0" w:space="0" w:color="auto"/>
      </w:divBdr>
    </w:div>
    <w:div w:id="1350640053">
      <w:bodyDiv w:val="1"/>
      <w:marLeft w:val="0"/>
      <w:marRight w:val="0"/>
      <w:marTop w:val="0"/>
      <w:marBottom w:val="0"/>
      <w:divBdr>
        <w:top w:val="none" w:sz="0" w:space="0" w:color="auto"/>
        <w:left w:val="none" w:sz="0" w:space="0" w:color="auto"/>
        <w:bottom w:val="none" w:sz="0" w:space="0" w:color="auto"/>
        <w:right w:val="none" w:sz="0" w:space="0" w:color="auto"/>
      </w:divBdr>
    </w:div>
    <w:div w:id="1766683953">
      <w:bodyDiv w:val="1"/>
      <w:marLeft w:val="0"/>
      <w:marRight w:val="0"/>
      <w:marTop w:val="0"/>
      <w:marBottom w:val="0"/>
      <w:divBdr>
        <w:top w:val="none" w:sz="0" w:space="0" w:color="auto"/>
        <w:left w:val="none" w:sz="0" w:space="0" w:color="auto"/>
        <w:bottom w:val="none" w:sz="0" w:space="0" w:color="auto"/>
        <w:right w:val="none" w:sz="0" w:space="0" w:color="auto"/>
      </w:divBdr>
    </w:div>
    <w:div w:id="1995134953">
      <w:bodyDiv w:val="1"/>
      <w:marLeft w:val="0"/>
      <w:marRight w:val="0"/>
      <w:marTop w:val="0"/>
      <w:marBottom w:val="0"/>
      <w:divBdr>
        <w:top w:val="none" w:sz="0" w:space="0" w:color="auto"/>
        <w:left w:val="none" w:sz="0" w:space="0" w:color="auto"/>
        <w:bottom w:val="none" w:sz="0" w:space="0" w:color="auto"/>
        <w:right w:val="none" w:sz="0" w:space="0" w:color="auto"/>
      </w:divBdr>
    </w:div>
    <w:div w:id="2071804480">
      <w:bodyDiv w:val="1"/>
      <w:marLeft w:val="0"/>
      <w:marRight w:val="0"/>
      <w:marTop w:val="0"/>
      <w:marBottom w:val="0"/>
      <w:divBdr>
        <w:top w:val="none" w:sz="0" w:space="0" w:color="auto"/>
        <w:left w:val="none" w:sz="0" w:space="0" w:color="auto"/>
        <w:bottom w:val="none" w:sz="0" w:space="0" w:color="auto"/>
        <w:right w:val="none" w:sz="0" w:space="0" w:color="auto"/>
      </w:divBdr>
    </w:div>
    <w:div w:id="20838735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udit.Barabas@qub.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699A6DB9-089F-45AC-92B4-807DF1C9B7B2}">
  <ds:schemaRefs>
    <ds:schemaRef ds:uri="http://schemas.openxmlformats.org/officeDocument/2006/bibliography"/>
  </ds:schemaRefs>
</ds:datastoreItem>
</file>

<file path=customXml/itemProps2.xml><?xml version="1.0" encoding="utf-8"?>
<ds:datastoreItem xmlns:ds="http://schemas.openxmlformats.org/officeDocument/2006/customXml" ds:itemID="{7B7D2ACB-B2C7-4F09-AA25-895E82E6486A}">
  <ds:schemaRefs>
    <ds:schemaRef ds:uri="http://schemas.microsoft.com/sharepoint/v3/contenttype/forms"/>
  </ds:schemaRefs>
</ds:datastoreItem>
</file>

<file path=customXml/itemProps3.xml><?xml version="1.0" encoding="utf-8"?>
<ds:datastoreItem xmlns:ds="http://schemas.openxmlformats.org/officeDocument/2006/customXml" ds:itemID="{A9C9A50F-1424-40E7-861E-E70A837CAE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2B8031-6DC0-43DB-884E-BAD742E351A0}">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4005</Words>
  <Characters>22832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Normal</vt:lpstr>
    </vt:vector>
  </TitlesOfParts>
  <Company>Imperial College</Company>
  <LinksUpToDate>false</LinksUpToDate>
  <CharactersWithSpaces>26784</CharactersWithSpaces>
  <SharedDoc>false</SharedDoc>
  <HLinks>
    <vt:vector size="330" baseType="variant">
      <vt:variant>
        <vt:i4>3014676</vt:i4>
      </vt:variant>
      <vt:variant>
        <vt:i4>327</vt:i4>
      </vt:variant>
      <vt:variant>
        <vt:i4>0</vt:i4>
      </vt:variant>
      <vt:variant>
        <vt:i4>5</vt:i4>
      </vt:variant>
      <vt:variant>
        <vt:lpwstr>mailto:Judit.Barabas@qub.ac.uk</vt:lpwstr>
      </vt:variant>
      <vt:variant>
        <vt:lpwstr/>
      </vt:variant>
      <vt:variant>
        <vt:i4>1966134</vt:i4>
      </vt:variant>
      <vt:variant>
        <vt:i4>320</vt:i4>
      </vt:variant>
      <vt:variant>
        <vt:i4>0</vt:i4>
      </vt:variant>
      <vt:variant>
        <vt:i4>5</vt:i4>
      </vt:variant>
      <vt:variant>
        <vt:lpwstr/>
      </vt:variant>
      <vt:variant>
        <vt:lpwstr>_Toc191552373</vt:lpwstr>
      </vt:variant>
      <vt:variant>
        <vt:i4>1966134</vt:i4>
      </vt:variant>
      <vt:variant>
        <vt:i4>314</vt:i4>
      </vt:variant>
      <vt:variant>
        <vt:i4>0</vt:i4>
      </vt:variant>
      <vt:variant>
        <vt:i4>5</vt:i4>
      </vt:variant>
      <vt:variant>
        <vt:lpwstr/>
      </vt:variant>
      <vt:variant>
        <vt:lpwstr>_Toc191552372</vt:lpwstr>
      </vt:variant>
      <vt:variant>
        <vt:i4>1966134</vt:i4>
      </vt:variant>
      <vt:variant>
        <vt:i4>308</vt:i4>
      </vt:variant>
      <vt:variant>
        <vt:i4>0</vt:i4>
      </vt:variant>
      <vt:variant>
        <vt:i4>5</vt:i4>
      </vt:variant>
      <vt:variant>
        <vt:lpwstr/>
      </vt:variant>
      <vt:variant>
        <vt:lpwstr>_Toc191552371</vt:lpwstr>
      </vt:variant>
      <vt:variant>
        <vt:i4>1966134</vt:i4>
      </vt:variant>
      <vt:variant>
        <vt:i4>302</vt:i4>
      </vt:variant>
      <vt:variant>
        <vt:i4>0</vt:i4>
      </vt:variant>
      <vt:variant>
        <vt:i4>5</vt:i4>
      </vt:variant>
      <vt:variant>
        <vt:lpwstr/>
      </vt:variant>
      <vt:variant>
        <vt:lpwstr>_Toc191552370</vt:lpwstr>
      </vt:variant>
      <vt:variant>
        <vt:i4>2031670</vt:i4>
      </vt:variant>
      <vt:variant>
        <vt:i4>296</vt:i4>
      </vt:variant>
      <vt:variant>
        <vt:i4>0</vt:i4>
      </vt:variant>
      <vt:variant>
        <vt:i4>5</vt:i4>
      </vt:variant>
      <vt:variant>
        <vt:lpwstr/>
      </vt:variant>
      <vt:variant>
        <vt:lpwstr>_Toc191552369</vt:lpwstr>
      </vt:variant>
      <vt:variant>
        <vt:i4>2031670</vt:i4>
      </vt:variant>
      <vt:variant>
        <vt:i4>290</vt:i4>
      </vt:variant>
      <vt:variant>
        <vt:i4>0</vt:i4>
      </vt:variant>
      <vt:variant>
        <vt:i4>5</vt:i4>
      </vt:variant>
      <vt:variant>
        <vt:lpwstr/>
      </vt:variant>
      <vt:variant>
        <vt:lpwstr>_Toc191552368</vt:lpwstr>
      </vt:variant>
      <vt:variant>
        <vt:i4>2031670</vt:i4>
      </vt:variant>
      <vt:variant>
        <vt:i4>284</vt:i4>
      </vt:variant>
      <vt:variant>
        <vt:i4>0</vt:i4>
      </vt:variant>
      <vt:variant>
        <vt:i4>5</vt:i4>
      </vt:variant>
      <vt:variant>
        <vt:lpwstr/>
      </vt:variant>
      <vt:variant>
        <vt:lpwstr>_Toc191552367</vt:lpwstr>
      </vt:variant>
      <vt:variant>
        <vt:i4>2031670</vt:i4>
      </vt:variant>
      <vt:variant>
        <vt:i4>278</vt:i4>
      </vt:variant>
      <vt:variant>
        <vt:i4>0</vt:i4>
      </vt:variant>
      <vt:variant>
        <vt:i4>5</vt:i4>
      </vt:variant>
      <vt:variant>
        <vt:lpwstr/>
      </vt:variant>
      <vt:variant>
        <vt:lpwstr>_Toc191552366</vt:lpwstr>
      </vt:variant>
      <vt:variant>
        <vt:i4>2031670</vt:i4>
      </vt:variant>
      <vt:variant>
        <vt:i4>272</vt:i4>
      </vt:variant>
      <vt:variant>
        <vt:i4>0</vt:i4>
      </vt:variant>
      <vt:variant>
        <vt:i4>5</vt:i4>
      </vt:variant>
      <vt:variant>
        <vt:lpwstr/>
      </vt:variant>
      <vt:variant>
        <vt:lpwstr>_Toc191552365</vt:lpwstr>
      </vt:variant>
      <vt:variant>
        <vt:i4>2031670</vt:i4>
      </vt:variant>
      <vt:variant>
        <vt:i4>266</vt:i4>
      </vt:variant>
      <vt:variant>
        <vt:i4>0</vt:i4>
      </vt:variant>
      <vt:variant>
        <vt:i4>5</vt:i4>
      </vt:variant>
      <vt:variant>
        <vt:lpwstr/>
      </vt:variant>
      <vt:variant>
        <vt:lpwstr>_Toc191552364</vt:lpwstr>
      </vt:variant>
      <vt:variant>
        <vt:i4>2031670</vt:i4>
      </vt:variant>
      <vt:variant>
        <vt:i4>260</vt:i4>
      </vt:variant>
      <vt:variant>
        <vt:i4>0</vt:i4>
      </vt:variant>
      <vt:variant>
        <vt:i4>5</vt:i4>
      </vt:variant>
      <vt:variant>
        <vt:lpwstr/>
      </vt:variant>
      <vt:variant>
        <vt:lpwstr>_Toc191552363</vt:lpwstr>
      </vt:variant>
      <vt:variant>
        <vt:i4>2031670</vt:i4>
      </vt:variant>
      <vt:variant>
        <vt:i4>254</vt:i4>
      </vt:variant>
      <vt:variant>
        <vt:i4>0</vt:i4>
      </vt:variant>
      <vt:variant>
        <vt:i4>5</vt:i4>
      </vt:variant>
      <vt:variant>
        <vt:lpwstr/>
      </vt:variant>
      <vt:variant>
        <vt:lpwstr>_Toc191552362</vt:lpwstr>
      </vt:variant>
      <vt:variant>
        <vt:i4>2031670</vt:i4>
      </vt:variant>
      <vt:variant>
        <vt:i4>248</vt:i4>
      </vt:variant>
      <vt:variant>
        <vt:i4>0</vt:i4>
      </vt:variant>
      <vt:variant>
        <vt:i4>5</vt:i4>
      </vt:variant>
      <vt:variant>
        <vt:lpwstr/>
      </vt:variant>
      <vt:variant>
        <vt:lpwstr>_Toc191552361</vt:lpwstr>
      </vt:variant>
      <vt:variant>
        <vt:i4>2031670</vt:i4>
      </vt:variant>
      <vt:variant>
        <vt:i4>242</vt:i4>
      </vt:variant>
      <vt:variant>
        <vt:i4>0</vt:i4>
      </vt:variant>
      <vt:variant>
        <vt:i4>5</vt:i4>
      </vt:variant>
      <vt:variant>
        <vt:lpwstr/>
      </vt:variant>
      <vt:variant>
        <vt:lpwstr>_Toc191552360</vt:lpwstr>
      </vt:variant>
      <vt:variant>
        <vt:i4>1835062</vt:i4>
      </vt:variant>
      <vt:variant>
        <vt:i4>236</vt:i4>
      </vt:variant>
      <vt:variant>
        <vt:i4>0</vt:i4>
      </vt:variant>
      <vt:variant>
        <vt:i4>5</vt:i4>
      </vt:variant>
      <vt:variant>
        <vt:lpwstr/>
      </vt:variant>
      <vt:variant>
        <vt:lpwstr>_Toc191552359</vt:lpwstr>
      </vt:variant>
      <vt:variant>
        <vt:i4>1835062</vt:i4>
      </vt:variant>
      <vt:variant>
        <vt:i4>230</vt:i4>
      </vt:variant>
      <vt:variant>
        <vt:i4>0</vt:i4>
      </vt:variant>
      <vt:variant>
        <vt:i4>5</vt:i4>
      </vt:variant>
      <vt:variant>
        <vt:lpwstr/>
      </vt:variant>
      <vt:variant>
        <vt:lpwstr>_Toc191552358</vt:lpwstr>
      </vt:variant>
      <vt:variant>
        <vt:i4>1835062</vt:i4>
      </vt:variant>
      <vt:variant>
        <vt:i4>224</vt:i4>
      </vt:variant>
      <vt:variant>
        <vt:i4>0</vt:i4>
      </vt:variant>
      <vt:variant>
        <vt:i4>5</vt:i4>
      </vt:variant>
      <vt:variant>
        <vt:lpwstr/>
      </vt:variant>
      <vt:variant>
        <vt:lpwstr>_Toc191552357</vt:lpwstr>
      </vt:variant>
      <vt:variant>
        <vt:i4>1835062</vt:i4>
      </vt:variant>
      <vt:variant>
        <vt:i4>218</vt:i4>
      </vt:variant>
      <vt:variant>
        <vt:i4>0</vt:i4>
      </vt:variant>
      <vt:variant>
        <vt:i4>5</vt:i4>
      </vt:variant>
      <vt:variant>
        <vt:lpwstr/>
      </vt:variant>
      <vt:variant>
        <vt:lpwstr>_Toc191552356</vt:lpwstr>
      </vt:variant>
      <vt:variant>
        <vt:i4>1835062</vt:i4>
      </vt:variant>
      <vt:variant>
        <vt:i4>212</vt:i4>
      </vt:variant>
      <vt:variant>
        <vt:i4>0</vt:i4>
      </vt:variant>
      <vt:variant>
        <vt:i4>5</vt:i4>
      </vt:variant>
      <vt:variant>
        <vt:lpwstr/>
      </vt:variant>
      <vt:variant>
        <vt:lpwstr>_Toc191552355</vt:lpwstr>
      </vt:variant>
      <vt:variant>
        <vt:i4>1835062</vt:i4>
      </vt:variant>
      <vt:variant>
        <vt:i4>206</vt:i4>
      </vt:variant>
      <vt:variant>
        <vt:i4>0</vt:i4>
      </vt:variant>
      <vt:variant>
        <vt:i4>5</vt:i4>
      </vt:variant>
      <vt:variant>
        <vt:lpwstr/>
      </vt:variant>
      <vt:variant>
        <vt:lpwstr>_Toc191552354</vt:lpwstr>
      </vt:variant>
      <vt:variant>
        <vt:i4>1835062</vt:i4>
      </vt:variant>
      <vt:variant>
        <vt:i4>200</vt:i4>
      </vt:variant>
      <vt:variant>
        <vt:i4>0</vt:i4>
      </vt:variant>
      <vt:variant>
        <vt:i4>5</vt:i4>
      </vt:variant>
      <vt:variant>
        <vt:lpwstr/>
      </vt:variant>
      <vt:variant>
        <vt:lpwstr>_Toc191552353</vt:lpwstr>
      </vt:variant>
      <vt:variant>
        <vt:i4>1835062</vt:i4>
      </vt:variant>
      <vt:variant>
        <vt:i4>194</vt:i4>
      </vt:variant>
      <vt:variant>
        <vt:i4>0</vt:i4>
      </vt:variant>
      <vt:variant>
        <vt:i4>5</vt:i4>
      </vt:variant>
      <vt:variant>
        <vt:lpwstr/>
      </vt:variant>
      <vt:variant>
        <vt:lpwstr>_Toc191552352</vt:lpwstr>
      </vt:variant>
      <vt:variant>
        <vt:i4>1835062</vt:i4>
      </vt:variant>
      <vt:variant>
        <vt:i4>188</vt:i4>
      </vt:variant>
      <vt:variant>
        <vt:i4>0</vt:i4>
      </vt:variant>
      <vt:variant>
        <vt:i4>5</vt:i4>
      </vt:variant>
      <vt:variant>
        <vt:lpwstr/>
      </vt:variant>
      <vt:variant>
        <vt:lpwstr>_Toc191552351</vt:lpwstr>
      </vt:variant>
      <vt:variant>
        <vt:i4>1835062</vt:i4>
      </vt:variant>
      <vt:variant>
        <vt:i4>182</vt:i4>
      </vt:variant>
      <vt:variant>
        <vt:i4>0</vt:i4>
      </vt:variant>
      <vt:variant>
        <vt:i4>5</vt:i4>
      </vt:variant>
      <vt:variant>
        <vt:lpwstr/>
      </vt:variant>
      <vt:variant>
        <vt:lpwstr>_Toc191552350</vt:lpwstr>
      </vt:variant>
      <vt:variant>
        <vt:i4>1900598</vt:i4>
      </vt:variant>
      <vt:variant>
        <vt:i4>176</vt:i4>
      </vt:variant>
      <vt:variant>
        <vt:i4>0</vt:i4>
      </vt:variant>
      <vt:variant>
        <vt:i4>5</vt:i4>
      </vt:variant>
      <vt:variant>
        <vt:lpwstr/>
      </vt:variant>
      <vt:variant>
        <vt:lpwstr>_Toc191552349</vt:lpwstr>
      </vt:variant>
      <vt:variant>
        <vt:i4>1900598</vt:i4>
      </vt:variant>
      <vt:variant>
        <vt:i4>170</vt:i4>
      </vt:variant>
      <vt:variant>
        <vt:i4>0</vt:i4>
      </vt:variant>
      <vt:variant>
        <vt:i4>5</vt:i4>
      </vt:variant>
      <vt:variant>
        <vt:lpwstr/>
      </vt:variant>
      <vt:variant>
        <vt:lpwstr>_Toc191552348</vt:lpwstr>
      </vt:variant>
      <vt:variant>
        <vt:i4>1900598</vt:i4>
      </vt:variant>
      <vt:variant>
        <vt:i4>164</vt:i4>
      </vt:variant>
      <vt:variant>
        <vt:i4>0</vt:i4>
      </vt:variant>
      <vt:variant>
        <vt:i4>5</vt:i4>
      </vt:variant>
      <vt:variant>
        <vt:lpwstr/>
      </vt:variant>
      <vt:variant>
        <vt:lpwstr>_Toc191552347</vt:lpwstr>
      </vt:variant>
      <vt:variant>
        <vt:i4>1900598</vt:i4>
      </vt:variant>
      <vt:variant>
        <vt:i4>158</vt:i4>
      </vt:variant>
      <vt:variant>
        <vt:i4>0</vt:i4>
      </vt:variant>
      <vt:variant>
        <vt:i4>5</vt:i4>
      </vt:variant>
      <vt:variant>
        <vt:lpwstr/>
      </vt:variant>
      <vt:variant>
        <vt:lpwstr>_Toc191552346</vt:lpwstr>
      </vt:variant>
      <vt:variant>
        <vt:i4>1900598</vt:i4>
      </vt:variant>
      <vt:variant>
        <vt:i4>152</vt:i4>
      </vt:variant>
      <vt:variant>
        <vt:i4>0</vt:i4>
      </vt:variant>
      <vt:variant>
        <vt:i4>5</vt:i4>
      </vt:variant>
      <vt:variant>
        <vt:lpwstr/>
      </vt:variant>
      <vt:variant>
        <vt:lpwstr>_Toc191552345</vt:lpwstr>
      </vt:variant>
      <vt:variant>
        <vt:i4>1900598</vt:i4>
      </vt:variant>
      <vt:variant>
        <vt:i4>146</vt:i4>
      </vt:variant>
      <vt:variant>
        <vt:i4>0</vt:i4>
      </vt:variant>
      <vt:variant>
        <vt:i4>5</vt:i4>
      </vt:variant>
      <vt:variant>
        <vt:lpwstr/>
      </vt:variant>
      <vt:variant>
        <vt:lpwstr>_Toc191552344</vt:lpwstr>
      </vt:variant>
      <vt:variant>
        <vt:i4>1900598</vt:i4>
      </vt:variant>
      <vt:variant>
        <vt:i4>140</vt:i4>
      </vt:variant>
      <vt:variant>
        <vt:i4>0</vt:i4>
      </vt:variant>
      <vt:variant>
        <vt:i4>5</vt:i4>
      </vt:variant>
      <vt:variant>
        <vt:lpwstr/>
      </vt:variant>
      <vt:variant>
        <vt:lpwstr>_Toc191552343</vt:lpwstr>
      </vt:variant>
      <vt:variant>
        <vt:i4>1900598</vt:i4>
      </vt:variant>
      <vt:variant>
        <vt:i4>134</vt:i4>
      </vt:variant>
      <vt:variant>
        <vt:i4>0</vt:i4>
      </vt:variant>
      <vt:variant>
        <vt:i4>5</vt:i4>
      </vt:variant>
      <vt:variant>
        <vt:lpwstr/>
      </vt:variant>
      <vt:variant>
        <vt:lpwstr>_Toc191552342</vt:lpwstr>
      </vt:variant>
      <vt:variant>
        <vt:i4>1900598</vt:i4>
      </vt:variant>
      <vt:variant>
        <vt:i4>128</vt:i4>
      </vt:variant>
      <vt:variant>
        <vt:i4>0</vt:i4>
      </vt:variant>
      <vt:variant>
        <vt:i4>5</vt:i4>
      </vt:variant>
      <vt:variant>
        <vt:lpwstr/>
      </vt:variant>
      <vt:variant>
        <vt:lpwstr>_Toc191552341</vt:lpwstr>
      </vt:variant>
      <vt:variant>
        <vt:i4>1900598</vt:i4>
      </vt:variant>
      <vt:variant>
        <vt:i4>122</vt:i4>
      </vt:variant>
      <vt:variant>
        <vt:i4>0</vt:i4>
      </vt:variant>
      <vt:variant>
        <vt:i4>5</vt:i4>
      </vt:variant>
      <vt:variant>
        <vt:lpwstr/>
      </vt:variant>
      <vt:variant>
        <vt:lpwstr>_Toc191552340</vt:lpwstr>
      </vt:variant>
      <vt:variant>
        <vt:i4>1703990</vt:i4>
      </vt:variant>
      <vt:variant>
        <vt:i4>116</vt:i4>
      </vt:variant>
      <vt:variant>
        <vt:i4>0</vt:i4>
      </vt:variant>
      <vt:variant>
        <vt:i4>5</vt:i4>
      </vt:variant>
      <vt:variant>
        <vt:lpwstr/>
      </vt:variant>
      <vt:variant>
        <vt:lpwstr>_Toc191552339</vt:lpwstr>
      </vt:variant>
      <vt:variant>
        <vt:i4>1703990</vt:i4>
      </vt:variant>
      <vt:variant>
        <vt:i4>110</vt:i4>
      </vt:variant>
      <vt:variant>
        <vt:i4>0</vt:i4>
      </vt:variant>
      <vt:variant>
        <vt:i4>5</vt:i4>
      </vt:variant>
      <vt:variant>
        <vt:lpwstr/>
      </vt:variant>
      <vt:variant>
        <vt:lpwstr>_Toc191552338</vt:lpwstr>
      </vt:variant>
      <vt:variant>
        <vt:i4>1703990</vt:i4>
      </vt:variant>
      <vt:variant>
        <vt:i4>104</vt:i4>
      </vt:variant>
      <vt:variant>
        <vt:i4>0</vt:i4>
      </vt:variant>
      <vt:variant>
        <vt:i4>5</vt:i4>
      </vt:variant>
      <vt:variant>
        <vt:lpwstr/>
      </vt:variant>
      <vt:variant>
        <vt:lpwstr>_Toc191552337</vt:lpwstr>
      </vt:variant>
      <vt:variant>
        <vt:i4>1703990</vt:i4>
      </vt:variant>
      <vt:variant>
        <vt:i4>98</vt:i4>
      </vt:variant>
      <vt:variant>
        <vt:i4>0</vt:i4>
      </vt:variant>
      <vt:variant>
        <vt:i4>5</vt:i4>
      </vt:variant>
      <vt:variant>
        <vt:lpwstr/>
      </vt:variant>
      <vt:variant>
        <vt:lpwstr>_Toc191552336</vt:lpwstr>
      </vt:variant>
      <vt:variant>
        <vt:i4>1703990</vt:i4>
      </vt:variant>
      <vt:variant>
        <vt:i4>92</vt:i4>
      </vt:variant>
      <vt:variant>
        <vt:i4>0</vt:i4>
      </vt:variant>
      <vt:variant>
        <vt:i4>5</vt:i4>
      </vt:variant>
      <vt:variant>
        <vt:lpwstr/>
      </vt:variant>
      <vt:variant>
        <vt:lpwstr>_Toc191552335</vt:lpwstr>
      </vt:variant>
      <vt:variant>
        <vt:i4>1703990</vt:i4>
      </vt:variant>
      <vt:variant>
        <vt:i4>86</vt:i4>
      </vt:variant>
      <vt:variant>
        <vt:i4>0</vt:i4>
      </vt:variant>
      <vt:variant>
        <vt:i4>5</vt:i4>
      </vt:variant>
      <vt:variant>
        <vt:lpwstr/>
      </vt:variant>
      <vt:variant>
        <vt:lpwstr>_Toc191552334</vt:lpwstr>
      </vt:variant>
      <vt:variant>
        <vt:i4>1703990</vt:i4>
      </vt:variant>
      <vt:variant>
        <vt:i4>80</vt:i4>
      </vt:variant>
      <vt:variant>
        <vt:i4>0</vt:i4>
      </vt:variant>
      <vt:variant>
        <vt:i4>5</vt:i4>
      </vt:variant>
      <vt:variant>
        <vt:lpwstr/>
      </vt:variant>
      <vt:variant>
        <vt:lpwstr>_Toc191552333</vt:lpwstr>
      </vt:variant>
      <vt:variant>
        <vt:i4>1703990</vt:i4>
      </vt:variant>
      <vt:variant>
        <vt:i4>74</vt:i4>
      </vt:variant>
      <vt:variant>
        <vt:i4>0</vt:i4>
      </vt:variant>
      <vt:variant>
        <vt:i4>5</vt:i4>
      </vt:variant>
      <vt:variant>
        <vt:lpwstr/>
      </vt:variant>
      <vt:variant>
        <vt:lpwstr>_Toc191552332</vt:lpwstr>
      </vt:variant>
      <vt:variant>
        <vt:i4>1703990</vt:i4>
      </vt:variant>
      <vt:variant>
        <vt:i4>68</vt:i4>
      </vt:variant>
      <vt:variant>
        <vt:i4>0</vt:i4>
      </vt:variant>
      <vt:variant>
        <vt:i4>5</vt:i4>
      </vt:variant>
      <vt:variant>
        <vt:lpwstr/>
      </vt:variant>
      <vt:variant>
        <vt:lpwstr>_Toc191552331</vt:lpwstr>
      </vt:variant>
      <vt:variant>
        <vt:i4>1703990</vt:i4>
      </vt:variant>
      <vt:variant>
        <vt:i4>62</vt:i4>
      </vt:variant>
      <vt:variant>
        <vt:i4>0</vt:i4>
      </vt:variant>
      <vt:variant>
        <vt:i4>5</vt:i4>
      </vt:variant>
      <vt:variant>
        <vt:lpwstr/>
      </vt:variant>
      <vt:variant>
        <vt:lpwstr>_Toc191552330</vt:lpwstr>
      </vt:variant>
      <vt:variant>
        <vt:i4>1769526</vt:i4>
      </vt:variant>
      <vt:variant>
        <vt:i4>56</vt:i4>
      </vt:variant>
      <vt:variant>
        <vt:i4>0</vt:i4>
      </vt:variant>
      <vt:variant>
        <vt:i4>5</vt:i4>
      </vt:variant>
      <vt:variant>
        <vt:lpwstr/>
      </vt:variant>
      <vt:variant>
        <vt:lpwstr>_Toc191552329</vt:lpwstr>
      </vt:variant>
      <vt:variant>
        <vt:i4>1769526</vt:i4>
      </vt:variant>
      <vt:variant>
        <vt:i4>50</vt:i4>
      </vt:variant>
      <vt:variant>
        <vt:i4>0</vt:i4>
      </vt:variant>
      <vt:variant>
        <vt:i4>5</vt:i4>
      </vt:variant>
      <vt:variant>
        <vt:lpwstr/>
      </vt:variant>
      <vt:variant>
        <vt:lpwstr>_Toc191552328</vt:lpwstr>
      </vt:variant>
      <vt:variant>
        <vt:i4>1769526</vt:i4>
      </vt:variant>
      <vt:variant>
        <vt:i4>44</vt:i4>
      </vt:variant>
      <vt:variant>
        <vt:i4>0</vt:i4>
      </vt:variant>
      <vt:variant>
        <vt:i4>5</vt:i4>
      </vt:variant>
      <vt:variant>
        <vt:lpwstr/>
      </vt:variant>
      <vt:variant>
        <vt:lpwstr>_Toc191552327</vt:lpwstr>
      </vt:variant>
      <vt:variant>
        <vt:i4>1769526</vt:i4>
      </vt:variant>
      <vt:variant>
        <vt:i4>38</vt:i4>
      </vt:variant>
      <vt:variant>
        <vt:i4>0</vt:i4>
      </vt:variant>
      <vt:variant>
        <vt:i4>5</vt:i4>
      </vt:variant>
      <vt:variant>
        <vt:lpwstr/>
      </vt:variant>
      <vt:variant>
        <vt:lpwstr>_Toc191552326</vt:lpwstr>
      </vt:variant>
      <vt:variant>
        <vt:i4>1769526</vt:i4>
      </vt:variant>
      <vt:variant>
        <vt:i4>32</vt:i4>
      </vt:variant>
      <vt:variant>
        <vt:i4>0</vt:i4>
      </vt:variant>
      <vt:variant>
        <vt:i4>5</vt:i4>
      </vt:variant>
      <vt:variant>
        <vt:lpwstr/>
      </vt:variant>
      <vt:variant>
        <vt:lpwstr>_Toc191552325</vt:lpwstr>
      </vt:variant>
      <vt:variant>
        <vt:i4>1769526</vt:i4>
      </vt:variant>
      <vt:variant>
        <vt:i4>26</vt:i4>
      </vt:variant>
      <vt:variant>
        <vt:i4>0</vt:i4>
      </vt:variant>
      <vt:variant>
        <vt:i4>5</vt:i4>
      </vt:variant>
      <vt:variant>
        <vt:lpwstr/>
      </vt:variant>
      <vt:variant>
        <vt:lpwstr>_Toc191552324</vt:lpwstr>
      </vt:variant>
      <vt:variant>
        <vt:i4>1769526</vt:i4>
      </vt:variant>
      <vt:variant>
        <vt:i4>20</vt:i4>
      </vt:variant>
      <vt:variant>
        <vt:i4>0</vt:i4>
      </vt:variant>
      <vt:variant>
        <vt:i4>5</vt:i4>
      </vt:variant>
      <vt:variant>
        <vt:lpwstr/>
      </vt:variant>
      <vt:variant>
        <vt:lpwstr>_Toc191552323</vt:lpwstr>
      </vt:variant>
      <vt:variant>
        <vt:i4>1769526</vt:i4>
      </vt:variant>
      <vt:variant>
        <vt:i4>14</vt:i4>
      </vt:variant>
      <vt:variant>
        <vt:i4>0</vt:i4>
      </vt:variant>
      <vt:variant>
        <vt:i4>5</vt:i4>
      </vt:variant>
      <vt:variant>
        <vt:lpwstr/>
      </vt:variant>
      <vt:variant>
        <vt:lpwstr>_Toc191552322</vt:lpwstr>
      </vt:variant>
      <vt:variant>
        <vt:i4>1769526</vt:i4>
      </vt:variant>
      <vt:variant>
        <vt:i4>8</vt:i4>
      </vt:variant>
      <vt:variant>
        <vt:i4>0</vt:i4>
      </vt:variant>
      <vt:variant>
        <vt:i4>5</vt:i4>
      </vt:variant>
      <vt:variant>
        <vt:lpwstr/>
      </vt:variant>
      <vt:variant>
        <vt:lpwstr>_Toc191552321</vt:lpwstr>
      </vt:variant>
      <vt:variant>
        <vt:i4>1769526</vt:i4>
      </vt:variant>
      <vt:variant>
        <vt:i4>2</vt:i4>
      </vt:variant>
      <vt:variant>
        <vt:i4>0</vt:i4>
      </vt:variant>
      <vt:variant>
        <vt:i4>5</vt:i4>
      </vt:variant>
      <vt:variant>
        <vt:lpwstr/>
      </vt:variant>
      <vt:variant>
        <vt:lpwstr>_Toc191552320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subject/>
  <dc:creator>Marcus Flather</dc:creator>
  <cp:keywords/>
  <dc:description/>
  <cp:lastModifiedBy>Best-Lane, Janis A</cp:lastModifiedBy>
  <cp:revision>3</cp:revision>
  <cp:lastPrinted>2024-07-17T11:25:00Z</cp:lastPrinted>
  <dcterms:created xsi:type="dcterms:W3CDTF">2025-08-05T16:24:00Z</dcterms:created>
  <dcterms:modified xsi:type="dcterms:W3CDTF">2025-08-13T08:21:00Z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